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94" w:rsidRPr="00201094" w:rsidRDefault="00201094" w:rsidP="00686462">
      <w:pPr>
        <w:spacing w:line="276" w:lineRule="auto"/>
        <w:ind w:firstLine="0"/>
        <w:rPr>
          <w:rFonts w:ascii="Tahoma" w:hAnsi="Tahoma" w:cs="Tahoma"/>
          <w:sz w:val="16"/>
          <w:szCs w:val="16"/>
        </w:rPr>
      </w:pPr>
      <w:bookmarkStart w:id="0" w:name="_GoBack"/>
      <w:bookmarkEnd w:id="0"/>
    </w:p>
    <w:p w:rsidR="00737BFC" w:rsidRPr="001B4B48" w:rsidRDefault="00737BFC" w:rsidP="00686462">
      <w:pPr>
        <w:spacing w:line="276" w:lineRule="auto"/>
        <w:ind w:firstLine="0"/>
        <w:rPr>
          <w:rFonts w:ascii="Tahoma" w:hAnsi="Tahoma" w:cs="Tahoma"/>
        </w:rPr>
      </w:pPr>
    </w:p>
    <w:p w:rsidR="005124B6" w:rsidRPr="00957240" w:rsidRDefault="006B4116" w:rsidP="00B54B89">
      <w:pPr>
        <w:spacing w:line="276" w:lineRule="auto"/>
        <w:ind w:firstLine="0"/>
        <w:jc w:val="center"/>
        <w:rPr>
          <w:rFonts w:ascii="Tahoma" w:hAnsi="Tahoma" w:cs="Tahoma"/>
          <w:b/>
          <w:sz w:val="24"/>
          <w:szCs w:val="24"/>
        </w:rPr>
      </w:pPr>
      <w:r w:rsidRPr="00957240">
        <w:rPr>
          <w:rFonts w:ascii="Tahoma" w:hAnsi="Tahoma" w:cs="Tahoma"/>
          <w:b/>
          <w:sz w:val="24"/>
          <w:szCs w:val="24"/>
        </w:rPr>
        <w:t>Informativa ai sensi dell’articolo 13 del Regolamento UE n. 2016/679</w:t>
      </w:r>
      <w:r w:rsidR="00446E4F" w:rsidRPr="00957240">
        <w:rPr>
          <w:rFonts w:ascii="Tahoma" w:hAnsi="Tahoma" w:cs="Tahoma"/>
          <w:b/>
          <w:i/>
          <w:sz w:val="24"/>
          <w:szCs w:val="24"/>
        </w:rPr>
        <w:t>.</w:t>
      </w:r>
    </w:p>
    <w:p w:rsidR="001B4B48" w:rsidRDefault="001B4B48" w:rsidP="001B4B48">
      <w:pPr>
        <w:spacing w:line="276" w:lineRule="auto"/>
        <w:ind w:firstLine="0"/>
        <w:rPr>
          <w:rFonts w:ascii="Tahoma" w:hAnsi="Tahoma" w:cs="Tahoma"/>
        </w:rPr>
      </w:pPr>
    </w:p>
    <w:p w:rsidR="00C6796A" w:rsidRDefault="00C6796A" w:rsidP="001B4B48">
      <w:pPr>
        <w:spacing w:line="276" w:lineRule="auto"/>
        <w:ind w:firstLine="0"/>
        <w:rPr>
          <w:rFonts w:ascii="Tahoma" w:hAnsi="Tahoma" w:cs="Tahoma"/>
        </w:rPr>
      </w:pPr>
      <w:r w:rsidRPr="00C6796A">
        <w:rPr>
          <w:rFonts w:ascii="Tahoma" w:hAnsi="Tahoma" w:cs="Tahoma"/>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l’Università degli Studi di Teramo.</w:t>
      </w:r>
    </w:p>
    <w:p w:rsidR="00C6796A" w:rsidRDefault="00C6796A" w:rsidP="001B4B48">
      <w:pPr>
        <w:spacing w:line="276" w:lineRule="auto"/>
        <w:ind w:firstLine="0"/>
        <w:rPr>
          <w:rFonts w:ascii="Tahoma" w:hAnsi="Tahoma" w:cs="Tahoma"/>
        </w:rPr>
      </w:pPr>
    </w:p>
    <w:p w:rsidR="00C6796A" w:rsidRDefault="00957240" w:rsidP="00E658AF">
      <w:pPr>
        <w:numPr>
          <w:ilvl w:val="0"/>
          <w:numId w:val="10"/>
        </w:numPr>
        <w:spacing w:line="276" w:lineRule="auto"/>
        <w:rPr>
          <w:rFonts w:ascii="Tahoma" w:hAnsi="Tahoma" w:cs="Tahoma"/>
          <w:b/>
        </w:rPr>
      </w:pPr>
      <w:r>
        <w:rPr>
          <w:rFonts w:ascii="Tahoma" w:hAnsi="Tahoma" w:cs="Tahoma"/>
          <w:b/>
        </w:rPr>
        <w:t>Titolare del trattamento</w:t>
      </w:r>
    </w:p>
    <w:p w:rsidR="00E658AF" w:rsidRPr="00E658AF" w:rsidRDefault="00E658AF" w:rsidP="00E658AF">
      <w:pPr>
        <w:spacing w:after="240" w:line="276" w:lineRule="auto"/>
        <w:ind w:firstLine="0"/>
        <w:rPr>
          <w:rFonts w:ascii="Tahoma" w:hAnsi="Tahoma" w:cs="Tahoma"/>
        </w:rPr>
      </w:pPr>
      <w:r w:rsidRPr="00E658AF">
        <w:rPr>
          <w:rFonts w:ascii="Tahoma" w:hAnsi="Tahoma" w:cs="Tahoma"/>
        </w:rPr>
        <w:t xml:space="preserve">Il Titolare del trattamento è l’Università degli Studi di Teramo, via </w:t>
      </w:r>
      <w:r>
        <w:rPr>
          <w:rFonts w:ascii="Tahoma" w:hAnsi="Tahoma" w:cs="Tahoma"/>
        </w:rPr>
        <w:t xml:space="preserve">Renato </w:t>
      </w:r>
      <w:r w:rsidRPr="00E658AF">
        <w:rPr>
          <w:rFonts w:ascii="Tahoma" w:hAnsi="Tahoma" w:cs="Tahoma"/>
        </w:rPr>
        <w:t>Balzarini, 1, 64100 Teramo</w:t>
      </w:r>
      <w:r w:rsidR="00E7598F">
        <w:rPr>
          <w:rFonts w:ascii="Tahoma" w:hAnsi="Tahoma" w:cs="Tahoma"/>
        </w:rPr>
        <w:t xml:space="preserve"> (TE)</w:t>
      </w:r>
      <w:r>
        <w:rPr>
          <w:rFonts w:ascii="Tahoma" w:hAnsi="Tahoma" w:cs="Tahoma"/>
        </w:rPr>
        <w:t>.</w:t>
      </w:r>
    </w:p>
    <w:p w:rsidR="00E658AF" w:rsidRDefault="00E7598F" w:rsidP="00E7598F">
      <w:pPr>
        <w:numPr>
          <w:ilvl w:val="0"/>
          <w:numId w:val="10"/>
        </w:numPr>
        <w:spacing w:line="276" w:lineRule="auto"/>
        <w:rPr>
          <w:rFonts w:ascii="Tahoma" w:hAnsi="Tahoma" w:cs="Tahoma"/>
          <w:b/>
        </w:rPr>
      </w:pPr>
      <w:r w:rsidRPr="00E7598F">
        <w:rPr>
          <w:rFonts w:ascii="Tahoma" w:hAnsi="Tahoma" w:cs="Tahoma"/>
          <w:b/>
        </w:rPr>
        <w:t>Responsabile della protezione dei dati (RPD)</w:t>
      </w:r>
    </w:p>
    <w:p w:rsidR="00E7598F" w:rsidRPr="00E7598F" w:rsidRDefault="00E7598F" w:rsidP="00E7598F">
      <w:pPr>
        <w:spacing w:after="240" w:line="276" w:lineRule="auto"/>
        <w:ind w:firstLine="0"/>
        <w:rPr>
          <w:rFonts w:ascii="Tahoma" w:hAnsi="Tahoma" w:cs="Tahoma"/>
        </w:rPr>
      </w:pPr>
      <w:r w:rsidRPr="00E7598F">
        <w:rPr>
          <w:rFonts w:ascii="Tahoma" w:hAnsi="Tahoma" w:cs="Tahoma"/>
        </w:rPr>
        <w:t xml:space="preserve">Il Responsabile della Protezione dei </w:t>
      </w:r>
      <w:r>
        <w:rPr>
          <w:rFonts w:ascii="Tahoma" w:hAnsi="Tahoma" w:cs="Tahoma"/>
        </w:rPr>
        <w:t>Dati (RPD) è raggiungibile via e-</w:t>
      </w:r>
      <w:r w:rsidRPr="00E7598F">
        <w:rPr>
          <w:rFonts w:ascii="Tahoma" w:hAnsi="Tahoma" w:cs="Tahoma"/>
        </w:rPr>
        <w:t>mail all’indirizzo rpd@unite.it e mediante</w:t>
      </w:r>
      <w:r>
        <w:rPr>
          <w:rFonts w:ascii="Tahoma" w:hAnsi="Tahoma" w:cs="Tahoma"/>
        </w:rPr>
        <w:t xml:space="preserve"> raccomandata A/R all’indirizzo</w:t>
      </w:r>
      <w:r w:rsidRPr="00E7598F">
        <w:rPr>
          <w:rFonts w:ascii="Tahoma" w:hAnsi="Tahoma" w:cs="Tahoma"/>
        </w:rPr>
        <w:t xml:space="preserve"> Università degli Studi di Teramo – Ufficio GDPR, Via </w:t>
      </w:r>
      <w:r>
        <w:rPr>
          <w:rFonts w:ascii="Tahoma" w:hAnsi="Tahoma" w:cs="Tahoma"/>
        </w:rPr>
        <w:t xml:space="preserve">Renato </w:t>
      </w:r>
      <w:r w:rsidRPr="00E7598F">
        <w:rPr>
          <w:rFonts w:ascii="Tahoma" w:hAnsi="Tahoma" w:cs="Tahoma"/>
        </w:rPr>
        <w:t>Balzarini 1, 64100 – Teramo</w:t>
      </w:r>
      <w:r>
        <w:rPr>
          <w:rFonts w:ascii="Tahoma" w:hAnsi="Tahoma" w:cs="Tahoma"/>
        </w:rPr>
        <w:t xml:space="preserve"> (TE).</w:t>
      </w:r>
    </w:p>
    <w:p w:rsidR="00E7598F" w:rsidRDefault="00037340" w:rsidP="00037340">
      <w:pPr>
        <w:numPr>
          <w:ilvl w:val="0"/>
          <w:numId w:val="10"/>
        </w:numPr>
        <w:spacing w:line="276" w:lineRule="auto"/>
        <w:rPr>
          <w:rFonts w:ascii="Tahoma" w:hAnsi="Tahoma" w:cs="Tahoma"/>
          <w:b/>
        </w:rPr>
      </w:pPr>
      <w:r w:rsidRPr="00037340">
        <w:rPr>
          <w:rFonts w:ascii="Tahoma" w:hAnsi="Tahoma" w:cs="Tahoma"/>
          <w:b/>
        </w:rPr>
        <w:t>Finalità e base giuridica del trattamento</w:t>
      </w:r>
    </w:p>
    <w:p w:rsidR="00E7598F" w:rsidRPr="00037340" w:rsidRDefault="00037340" w:rsidP="00037340">
      <w:pPr>
        <w:spacing w:after="240" w:line="276" w:lineRule="auto"/>
        <w:ind w:firstLine="0"/>
        <w:rPr>
          <w:rFonts w:ascii="Tahoma" w:hAnsi="Tahoma" w:cs="Tahoma"/>
        </w:rPr>
      </w:pPr>
      <w:r w:rsidRPr="00037340">
        <w:rPr>
          <w:rFonts w:ascii="Tahoma" w:hAnsi="Tahoma" w:cs="Tahoma"/>
        </w:rPr>
        <w:t>Tutti i dati di natura personale raccolti, saranno trattati sulla base di disposizioni europee, norme legislative e regolamentari, per l’espletamento delle attivi</w:t>
      </w:r>
      <w:r>
        <w:rPr>
          <w:rFonts w:ascii="Tahoma" w:hAnsi="Tahoma" w:cs="Tahoma"/>
        </w:rPr>
        <w:t>tà istituzionali (art. 6 lett.</w:t>
      </w:r>
      <w:r w:rsidRPr="00037340">
        <w:rPr>
          <w:rFonts w:ascii="Tahoma" w:hAnsi="Tahoma" w:cs="Tahoma"/>
        </w:rPr>
        <w:t xml:space="preserve"> e</w:t>
      </w:r>
      <w:r>
        <w:rPr>
          <w:rFonts w:ascii="Tahoma" w:hAnsi="Tahoma" w:cs="Tahoma"/>
        </w:rPr>
        <w:t>)</w:t>
      </w:r>
      <w:r w:rsidRPr="00037340">
        <w:rPr>
          <w:rFonts w:ascii="Tahoma" w:hAnsi="Tahoma" w:cs="Tahoma"/>
        </w:rPr>
        <w:t xml:space="preserve"> del GDPR) relative alle procedure di immatricolazione, iscrizione, alla gestione della carriera e delle attività universitarie (tutorato, job placement, comunicazioni istituzionali, erogazione borse di studio), alla gestione delle attività finalizzate al conseguiment</w:t>
      </w:r>
      <w:r>
        <w:rPr>
          <w:rFonts w:ascii="Tahoma" w:hAnsi="Tahoma" w:cs="Tahoma"/>
        </w:rPr>
        <w:t>o delle abilitazioni (Esami di S</w:t>
      </w:r>
      <w:r w:rsidRPr="00037340">
        <w:rPr>
          <w:rFonts w:ascii="Tahoma" w:hAnsi="Tahoma" w:cs="Tahoma"/>
        </w:rPr>
        <w:t>tato), dei diplomi di specialità, e per la gestione dei tirocini curriculari ed extra curriculari, inclusi tutti gli eventuali procedimenti amministrativi, contab</w:t>
      </w:r>
      <w:r>
        <w:rPr>
          <w:rFonts w:ascii="Tahoma" w:hAnsi="Tahoma" w:cs="Tahoma"/>
        </w:rPr>
        <w:t xml:space="preserve">ili e giurisdizionali connessi. </w:t>
      </w:r>
      <w:r w:rsidRPr="00037340">
        <w:rPr>
          <w:rFonts w:ascii="Tahoma" w:hAnsi="Tahoma" w:cs="Tahoma"/>
        </w:rPr>
        <w:t>Inoltre saranno trattati per le attività collegate all’utilizzo di tutti i servizi telematici offerti dall’Ateneo (E-Mail, Connettività Wi-Fi, ecc.).</w:t>
      </w:r>
    </w:p>
    <w:p w:rsidR="00E7598F" w:rsidRDefault="00427CD1" w:rsidP="00427CD1">
      <w:pPr>
        <w:numPr>
          <w:ilvl w:val="0"/>
          <w:numId w:val="10"/>
        </w:numPr>
        <w:spacing w:line="276" w:lineRule="auto"/>
        <w:rPr>
          <w:rFonts w:ascii="Tahoma" w:hAnsi="Tahoma" w:cs="Tahoma"/>
          <w:b/>
        </w:rPr>
      </w:pPr>
      <w:r w:rsidRPr="00427CD1">
        <w:rPr>
          <w:rFonts w:ascii="Tahoma" w:hAnsi="Tahoma" w:cs="Tahoma"/>
          <w:b/>
        </w:rPr>
        <w:t>Modalità di trattamento</w:t>
      </w:r>
    </w:p>
    <w:p w:rsidR="00037340" w:rsidRPr="00427CD1" w:rsidRDefault="00427CD1" w:rsidP="00427CD1">
      <w:pPr>
        <w:spacing w:after="240" w:line="276" w:lineRule="auto"/>
        <w:ind w:firstLine="0"/>
        <w:rPr>
          <w:rFonts w:ascii="Tahoma" w:hAnsi="Tahoma" w:cs="Tahoma"/>
        </w:rPr>
      </w:pPr>
      <w:r w:rsidRPr="00427CD1">
        <w:rPr>
          <w:rFonts w:ascii="Tahoma" w:hAnsi="Tahoma" w:cs="Tahoma"/>
        </w:rPr>
        <w:t xml:space="preserve">I dati personali sono trattati con strumenti automatizzati e manuali per il tempo strettamente necessario a conseguire gli scopi per cui sono stati raccolti indicati al punto precedente ed in modo da garantire l’integrità, la riservatezza e la sicurezza degli stessi ad opera del personale e dei </w:t>
      </w:r>
      <w:r>
        <w:rPr>
          <w:rFonts w:ascii="Tahoma" w:hAnsi="Tahoma" w:cs="Tahoma"/>
        </w:rPr>
        <w:t>collaboratori dell’Università degli Studi di</w:t>
      </w:r>
      <w:r w:rsidRPr="00427CD1">
        <w:rPr>
          <w:rFonts w:ascii="Tahoma" w:hAnsi="Tahoma" w:cs="Tahoma"/>
        </w:rPr>
        <w:t xml:space="preserve"> Teramo che agiscono sulla base di specifiche istruzioni fornite in ordine a finalità e modalità del trattamento medesimo</w:t>
      </w:r>
      <w:r>
        <w:rPr>
          <w:rFonts w:ascii="Tahoma" w:hAnsi="Tahoma" w:cs="Tahoma"/>
        </w:rPr>
        <w:t>.</w:t>
      </w:r>
    </w:p>
    <w:p w:rsidR="00037340" w:rsidRDefault="004B0B73" w:rsidP="004B0B73">
      <w:pPr>
        <w:numPr>
          <w:ilvl w:val="0"/>
          <w:numId w:val="10"/>
        </w:numPr>
        <w:spacing w:line="276" w:lineRule="auto"/>
        <w:rPr>
          <w:rFonts w:ascii="Tahoma" w:hAnsi="Tahoma" w:cs="Tahoma"/>
          <w:b/>
        </w:rPr>
      </w:pPr>
      <w:r w:rsidRPr="004B0B73">
        <w:rPr>
          <w:rFonts w:ascii="Tahoma" w:hAnsi="Tahoma" w:cs="Tahoma"/>
          <w:b/>
        </w:rPr>
        <w:t>Destinatari dei dati</w:t>
      </w:r>
    </w:p>
    <w:p w:rsidR="00037340" w:rsidRDefault="004B0B73" w:rsidP="004B0B73">
      <w:pPr>
        <w:spacing w:line="276" w:lineRule="auto"/>
        <w:ind w:firstLine="0"/>
        <w:rPr>
          <w:rFonts w:ascii="Tahoma" w:hAnsi="Tahoma" w:cs="Tahoma"/>
        </w:rPr>
      </w:pPr>
      <w:r w:rsidRPr="004B0B73">
        <w:rPr>
          <w:rFonts w:ascii="Tahoma" w:hAnsi="Tahoma" w:cs="Tahoma"/>
        </w:rPr>
        <w:t>I dati personali potranno essere comunicati ad altri soggetti pubblici e privati unicamente in forza di disposizioni comunitarie, norme di legge o di regolamento, per il raggiungimento delle finalità sopra elencate al punto 3.</w:t>
      </w:r>
      <w:r>
        <w:rPr>
          <w:rFonts w:ascii="Tahoma" w:hAnsi="Tahoma" w:cs="Tahoma"/>
        </w:rPr>
        <w:t xml:space="preserve"> </w:t>
      </w:r>
      <w:r w:rsidRPr="004B0B73">
        <w:rPr>
          <w:rFonts w:ascii="Tahoma" w:hAnsi="Tahoma" w:cs="Tahoma"/>
        </w:rPr>
        <w:t>In particolare potranno essere comunicati:</w:t>
      </w:r>
    </w:p>
    <w:p w:rsidR="004B0B73" w:rsidRDefault="004B0B73" w:rsidP="004B0B73">
      <w:pPr>
        <w:numPr>
          <w:ilvl w:val="0"/>
          <w:numId w:val="11"/>
        </w:numPr>
        <w:spacing w:line="276" w:lineRule="auto"/>
        <w:rPr>
          <w:rFonts w:ascii="Tahoma" w:hAnsi="Tahoma" w:cs="Tahoma"/>
        </w:rPr>
      </w:pPr>
      <w:r w:rsidRPr="004B0B73">
        <w:rPr>
          <w:rFonts w:ascii="Tahoma" w:hAnsi="Tahoma" w:cs="Tahoma"/>
        </w:rPr>
        <w:lastRenderedPageBreak/>
        <w:t>alle Amministrazioni certificanti in sede di controllo delle dichiarazioni sostitutive rese ai fini del DPR 445/200 e s.m.i.;</w:t>
      </w:r>
    </w:p>
    <w:p w:rsidR="004B0B73" w:rsidRDefault="004B0B73" w:rsidP="004B0B73">
      <w:pPr>
        <w:numPr>
          <w:ilvl w:val="0"/>
          <w:numId w:val="11"/>
        </w:numPr>
        <w:spacing w:line="276" w:lineRule="auto"/>
        <w:rPr>
          <w:rFonts w:ascii="Tahoma" w:hAnsi="Tahoma" w:cs="Tahoma"/>
        </w:rPr>
      </w:pPr>
      <w:r w:rsidRPr="004B0B73">
        <w:rPr>
          <w:rFonts w:ascii="Tahoma" w:hAnsi="Tahoma" w:cs="Tahoma"/>
        </w:rPr>
        <w:t>all’INPS per il recupero o la verifica del dato ISEE</w:t>
      </w:r>
      <w:r>
        <w:rPr>
          <w:rFonts w:ascii="Tahoma" w:hAnsi="Tahoma" w:cs="Tahoma"/>
        </w:rPr>
        <w:t>;</w:t>
      </w:r>
    </w:p>
    <w:p w:rsidR="004B0B73" w:rsidRDefault="004B0B73" w:rsidP="004B0B73">
      <w:pPr>
        <w:numPr>
          <w:ilvl w:val="0"/>
          <w:numId w:val="11"/>
        </w:numPr>
        <w:spacing w:line="276" w:lineRule="auto"/>
        <w:rPr>
          <w:rFonts w:ascii="Tahoma" w:hAnsi="Tahoma" w:cs="Tahoma"/>
        </w:rPr>
      </w:pPr>
      <w:r w:rsidRPr="004B0B73">
        <w:rPr>
          <w:rFonts w:ascii="Tahoma" w:hAnsi="Tahoma" w:cs="Tahoma"/>
        </w:rPr>
        <w:t>all’Azienda per il Diritto agli Studi Universitari per l’assegnazione delle borse di studio</w:t>
      </w:r>
      <w:r>
        <w:rPr>
          <w:rFonts w:ascii="Tahoma" w:hAnsi="Tahoma" w:cs="Tahoma"/>
        </w:rPr>
        <w:t>;</w:t>
      </w:r>
    </w:p>
    <w:p w:rsidR="004B0B73" w:rsidRDefault="004B0B73" w:rsidP="004B0B73">
      <w:pPr>
        <w:numPr>
          <w:ilvl w:val="0"/>
          <w:numId w:val="11"/>
        </w:numPr>
        <w:spacing w:line="276" w:lineRule="auto"/>
        <w:rPr>
          <w:rFonts w:ascii="Tahoma" w:hAnsi="Tahoma" w:cs="Tahoma"/>
        </w:rPr>
      </w:pPr>
      <w:r w:rsidRPr="004B0B73">
        <w:rPr>
          <w:rFonts w:ascii="Tahoma" w:hAnsi="Tahoma" w:cs="Tahoma"/>
        </w:rPr>
        <w:t>alle Università del Sistema Universitario Abruzzese per l’ottenimento di benefici economici</w:t>
      </w:r>
      <w:r>
        <w:rPr>
          <w:rFonts w:ascii="Tahoma" w:hAnsi="Tahoma" w:cs="Tahoma"/>
        </w:rPr>
        <w:t>;</w:t>
      </w:r>
    </w:p>
    <w:p w:rsidR="004B0B73" w:rsidRDefault="004B0B73" w:rsidP="004B0B73">
      <w:pPr>
        <w:numPr>
          <w:ilvl w:val="0"/>
          <w:numId w:val="11"/>
        </w:numPr>
        <w:spacing w:line="276" w:lineRule="auto"/>
        <w:rPr>
          <w:rFonts w:ascii="Tahoma" w:hAnsi="Tahoma" w:cs="Tahoma"/>
        </w:rPr>
      </w:pPr>
      <w:r w:rsidRPr="004B0B73">
        <w:rPr>
          <w:rFonts w:ascii="Tahoma" w:hAnsi="Tahoma" w:cs="Tahoma"/>
        </w:rPr>
        <w:t>al Ministero dell’Istruzione, della Università e della Ricerca – MIUR</w:t>
      </w:r>
      <w:r>
        <w:rPr>
          <w:rFonts w:ascii="Tahoma" w:hAnsi="Tahoma" w:cs="Tahoma"/>
        </w:rPr>
        <w:t>;</w:t>
      </w:r>
    </w:p>
    <w:p w:rsidR="004B0B73" w:rsidRDefault="004B0B73" w:rsidP="004B0B73">
      <w:pPr>
        <w:numPr>
          <w:ilvl w:val="0"/>
          <w:numId w:val="11"/>
        </w:numPr>
        <w:spacing w:line="276" w:lineRule="auto"/>
        <w:rPr>
          <w:rFonts w:ascii="Tahoma" w:hAnsi="Tahoma" w:cs="Tahoma"/>
        </w:rPr>
      </w:pPr>
      <w:r w:rsidRPr="004B0B73">
        <w:rPr>
          <w:rFonts w:ascii="Tahoma" w:hAnsi="Tahoma" w:cs="Tahoma"/>
        </w:rPr>
        <w:t>all’Anagrafe nazionale degli studenti e dei laureati;</w:t>
      </w:r>
    </w:p>
    <w:p w:rsidR="004B0B73" w:rsidRDefault="004B0B73" w:rsidP="004B0B73">
      <w:pPr>
        <w:numPr>
          <w:ilvl w:val="0"/>
          <w:numId w:val="11"/>
        </w:numPr>
        <w:spacing w:line="276" w:lineRule="auto"/>
        <w:rPr>
          <w:rFonts w:ascii="Tahoma" w:hAnsi="Tahoma" w:cs="Tahoma"/>
        </w:rPr>
      </w:pPr>
      <w:r w:rsidRPr="004B0B73">
        <w:rPr>
          <w:rFonts w:ascii="Tahoma" w:hAnsi="Tahoma" w:cs="Tahoma"/>
        </w:rPr>
        <w:t>ad Intesa Sanpaolo – istituto bancario che in qualità di cassiere dell’Ateneo gestisce le procedure di incasso delle tasse e dei contributi universitari e di pagamento delle borse di studio</w:t>
      </w:r>
      <w:r>
        <w:rPr>
          <w:rFonts w:ascii="Tahoma" w:hAnsi="Tahoma" w:cs="Tahoma"/>
        </w:rPr>
        <w:t>;</w:t>
      </w:r>
    </w:p>
    <w:p w:rsidR="004B0B73" w:rsidRDefault="004B0B73" w:rsidP="004B0B73">
      <w:pPr>
        <w:numPr>
          <w:ilvl w:val="0"/>
          <w:numId w:val="11"/>
        </w:numPr>
        <w:spacing w:line="276" w:lineRule="auto"/>
        <w:rPr>
          <w:rFonts w:ascii="Tahoma" w:hAnsi="Tahoma" w:cs="Tahoma"/>
        </w:rPr>
      </w:pPr>
      <w:r w:rsidRPr="004B0B73">
        <w:rPr>
          <w:rFonts w:ascii="Tahoma" w:hAnsi="Tahoma" w:cs="Tahoma"/>
        </w:rPr>
        <w:t>ad altri Atenei italiani ed esteri, nel caso di trasferimenti da e verso tali Atenei</w:t>
      </w:r>
      <w:r>
        <w:rPr>
          <w:rFonts w:ascii="Tahoma" w:hAnsi="Tahoma" w:cs="Tahoma"/>
        </w:rPr>
        <w:t>;</w:t>
      </w:r>
    </w:p>
    <w:p w:rsidR="004B0B73" w:rsidRDefault="004B0B73" w:rsidP="004B0B73">
      <w:pPr>
        <w:numPr>
          <w:ilvl w:val="0"/>
          <w:numId w:val="11"/>
        </w:numPr>
        <w:spacing w:line="276" w:lineRule="auto"/>
        <w:rPr>
          <w:rFonts w:ascii="Tahoma" w:hAnsi="Tahoma" w:cs="Tahoma"/>
        </w:rPr>
      </w:pPr>
      <w:r w:rsidRPr="004B0B73">
        <w:rPr>
          <w:rFonts w:ascii="Tahoma" w:hAnsi="Tahoma" w:cs="Tahoma"/>
        </w:rPr>
        <w:t>ad Atenei stranieri nell’ambito di programmi di mobilità studentesca</w:t>
      </w:r>
      <w:r>
        <w:rPr>
          <w:rFonts w:ascii="Tahoma" w:hAnsi="Tahoma" w:cs="Tahoma"/>
        </w:rPr>
        <w:t>;</w:t>
      </w:r>
    </w:p>
    <w:p w:rsidR="004B0B73" w:rsidRDefault="004B0B73" w:rsidP="006370B0">
      <w:pPr>
        <w:numPr>
          <w:ilvl w:val="0"/>
          <w:numId w:val="11"/>
        </w:numPr>
        <w:spacing w:line="276" w:lineRule="auto"/>
        <w:rPr>
          <w:rFonts w:ascii="Tahoma" w:hAnsi="Tahoma" w:cs="Tahoma"/>
        </w:rPr>
      </w:pPr>
      <w:r w:rsidRPr="004B0B73">
        <w:rPr>
          <w:rFonts w:ascii="Tahoma" w:hAnsi="Tahoma" w:cs="Tahoma"/>
        </w:rPr>
        <w:t>al Consorzio Interuniversitario Alma Laurea, per indagini sul profilo e</w:t>
      </w:r>
      <w:r>
        <w:rPr>
          <w:rFonts w:ascii="Tahoma" w:hAnsi="Tahoma" w:cs="Tahoma"/>
        </w:rPr>
        <w:t xml:space="preserve"> la condizione occupazionale delle/dei laureate/i.</w:t>
      </w:r>
    </w:p>
    <w:p w:rsidR="006370B0" w:rsidRPr="004B0B73" w:rsidRDefault="006370B0" w:rsidP="006370B0">
      <w:pPr>
        <w:spacing w:after="240" w:line="276" w:lineRule="auto"/>
        <w:ind w:firstLine="0"/>
        <w:rPr>
          <w:rFonts w:ascii="Tahoma" w:hAnsi="Tahoma" w:cs="Tahoma"/>
        </w:rPr>
      </w:pPr>
      <w:r w:rsidRPr="006370B0">
        <w:rPr>
          <w:rFonts w:ascii="Tahoma" w:hAnsi="Tahoma" w:cs="Tahoma"/>
        </w:rPr>
        <w:t>I dati personali saranno trattati anche dal Consorzio Cineca, Via Magnanelli, 6/3 - 40033 Casalecchio di Reno (BO), dalla Fondazione Universitaria degli Studi di Teramo e dalla Google, con sede a 1600 Amphitheatre Parkway, Mountain View, CA 94043, Stati Uniti, in qualità di Responsabili esterni del Trattamento</w:t>
      </w:r>
      <w:r>
        <w:rPr>
          <w:rFonts w:ascii="Tahoma" w:hAnsi="Tahoma" w:cs="Tahoma"/>
        </w:rPr>
        <w:t>.</w:t>
      </w:r>
    </w:p>
    <w:p w:rsidR="00037340" w:rsidRDefault="008F7292" w:rsidP="008F7292">
      <w:pPr>
        <w:numPr>
          <w:ilvl w:val="0"/>
          <w:numId w:val="10"/>
        </w:numPr>
        <w:spacing w:line="276" w:lineRule="auto"/>
        <w:rPr>
          <w:rFonts w:ascii="Tahoma" w:hAnsi="Tahoma" w:cs="Tahoma"/>
          <w:b/>
        </w:rPr>
      </w:pPr>
      <w:r w:rsidRPr="008F7292">
        <w:rPr>
          <w:rFonts w:ascii="Tahoma" w:hAnsi="Tahoma" w:cs="Tahoma"/>
          <w:b/>
        </w:rPr>
        <w:t>Trasferimento dei dati personali</w:t>
      </w:r>
    </w:p>
    <w:p w:rsidR="001C5DC6" w:rsidRPr="001C5DC6" w:rsidRDefault="001C5DC6" w:rsidP="001C5DC6">
      <w:pPr>
        <w:spacing w:line="276" w:lineRule="auto"/>
        <w:ind w:firstLine="0"/>
        <w:rPr>
          <w:rFonts w:ascii="Tahoma" w:hAnsi="Tahoma" w:cs="Tahoma"/>
        </w:rPr>
      </w:pPr>
      <w:r w:rsidRPr="001C5DC6">
        <w:rPr>
          <w:rFonts w:ascii="Tahoma" w:hAnsi="Tahoma" w:cs="Tahoma"/>
        </w:rPr>
        <w:t>I suoi dati in generale non saranno trasferiti né in Stati membri dell’Unione Europea né in Paesi terzi non appartenenti all’Unione Europea.</w:t>
      </w:r>
    </w:p>
    <w:p w:rsidR="001C5DC6" w:rsidRPr="001C5DC6" w:rsidRDefault="001C5DC6" w:rsidP="001C5DC6">
      <w:pPr>
        <w:spacing w:line="276" w:lineRule="auto"/>
        <w:ind w:firstLine="0"/>
        <w:rPr>
          <w:rFonts w:ascii="Tahoma" w:hAnsi="Tahoma" w:cs="Tahoma"/>
        </w:rPr>
      </w:pPr>
      <w:r w:rsidRPr="001C5DC6">
        <w:rPr>
          <w:rFonts w:ascii="Tahoma" w:hAnsi="Tahoma" w:cs="Tahoma"/>
        </w:rPr>
        <w:t>In alcuni casi i dati raccolti, per il perseguimento di taluna delle finalità istituzionali di cui sopra, potrebbero dover essere trasferiti verso Paesi UE che adottano lo stesso Regolamento 2016/679 o verso un Paese con sede al di fuori dell’Unione Europea (c.d. Paese terzo).</w:t>
      </w:r>
    </w:p>
    <w:p w:rsidR="00037340" w:rsidRPr="008F7292" w:rsidRDefault="001C5DC6" w:rsidP="001C5DC6">
      <w:pPr>
        <w:spacing w:after="240" w:line="276" w:lineRule="auto"/>
        <w:ind w:firstLine="0"/>
        <w:rPr>
          <w:rFonts w:ascii="Tahoma" w:hAnsi="Tahoma" w:cs="Tahoma"/>
        </w:rPr>
      </w:pPr>
      <w:r w:rsidRPr="001C5DC6">
        <w:rPr>
          <w:rFonts w:ascii="Tahoma" w:hAnsi="Tahoma" w:cs="Tahoma"/>
        </w:rPr>
        <w:t>Il Titolare assicura che il trasferimento extra UE avverrà solo verso Paesi terzi rispetto ai quali esiste una decisione di adeguatezza della Commissione Europea (art.45 GDPR) oppure verso Paesi terzi che forniscono una delle garanzie indicate come adeguate dall’art.46 del GDPR. (Ad esempio, per servizi di Google del settore Educational sono state adottate adeguate misure di garanzia - consulta la sezione Privacy and Security di Google).</w:t>
      </w:r>
    </w:p>
    <w:p w:rsidR="00037340" w:rsidRDefault="00564F1C" w:rsidP="00564F1C">
      <w:pPr>
        <w:numPr>
          <w:ilvl w:val="0"/>
          <w:numId w:val="10"/>
        </w:numPr>
        <w:spacing w:line="276" w:lineRule="auto"/>
        <w:rPr>
          <w:rFonts w:ascii="Tahoma" w:hAnsi="Tahoma" w:cs="Tahoma"/>
          <w:b/>
        </w:rPr>
      </w:pPr>
      <w:r w:rsidRPr="00564F1C">
        <w:rPr>
          <w:rFonts w:ascii="Tahoma" w:hAnsi="Tahoma" w:cs="Tahoma"/>
          <w:b/>
        </w:rPr>
        <w:t>Periodo di conservazione dei dati</w:t>
      </w:r>
    </w:p>
    <w:p w:rsidR="001B3340" w:rsidRPr="001B3340" w:rsidRDefault="001B3340" w:rsidP="001B3340">
      <w:pPr>
        <w:spacing w:line="276" w:lineRule="auto"/>
        <w:ind w:firstLine="0"/>
        <w:rPr>
          <w:rFonts w:ascii="Tahoma" w:hAnsi="Tahoma" w:cs="Tahoma"/>
        </w:rPr>
      </w:pPr>
      <w:r w:rsidRPr="001B3340">
        <w:rPr>
          <w:rFonts w:ascii="Tahoma" w:hAnsi="Tahoma" w:cs="Tahoma"/>
        </w:rPr>
        <w:t>I dati personali inerenti la carriera universitaria (a titolo esemplificativo dati anagrafici, titoli di studio posseduti, valutazione di prove intermedie, prova finale, ecc.) saranno conservati illimitatamente al fine di ottemperare alle richieste di certificazione dei singoli e alle richieste di verifica, nel rispetto degli obblighi di archiviazione imposti dalla normativa vigente.</w:t>
      </w:r>
    </w:p>
    <w:p w:rsidR="008F7292" w:rsidRPr="00564F1C" w:rsidRDefault="001B3340" w:rsidP="001B3340">
      <w:pPr>
        <w:spacing w:after="240" w:line="276" w:lineRule="auto"/>
        <w:ind w:firstLine="0"/>
        <w:rPr>
          <w:rFonts w:ascii="Tahoma" w:hAnsi="Tahoma" w:cs="Tahoma"/>
        </w:rPr>
      </w:pPr>
      <w:r w:rsidRPr="001B3340">
        <w:rPr>
          <w:rFonts w:ascii="Tahoma" w:hAnsi="Tahoma" w:cs="Tahoma"/>
        </w:rPr>
        <w:t>I dati di contatto (telefono, email personale, ecc.) sono conservati solo per il periodo necessario per il raggiungimento delle finalità per le quali sono stati raccolti.</w:t>
      </w:r>
    </w:p>
    <w:p w:rsidR="008F7292" w:rsidRDefault="00BB4069" w:rsidP="00BB4069">
      <w:pPr>
        <w:numPr>
          <w:ilvl w:val="0"/>
          <w:numId w:val="10"/>
        </w:numPr>
        <w:spacing w:line="276" w:lineRule="auto"/>
        <w:rPr>
          <w:rFonts w:ascii="Tahoma" w:hAnsi="Tahoma" w:cs="Tahoma"/>
          <w:b/>
        </w:rPr>
      </w:pPr>
      <w:r w:rsidRPr="00BB4069">
        <w:rPr>
          <w:rFonts w:ascii="Tahoma" w:hAnsi="Tahoma" w:cs="Tahoma"/>
          <w:b/>
        </w:rPr>
        <w:t>Categorie particolari di dati personali</w:t>
      </w:r>
    </w:p>
    <w:p w:rsidR="008F7292" w:rsidRPr="00BB4069" w:rsidRDefault="00C45FA5" w:rsidP="00BB4069">
      <w:pPr>
        <w:spacing w:after="240" w:line="276" w:lineRule="auto"/>
        <w:ind w:firstLine="0"/>
        <w:rPr>
          <w:rFonts w:ascii="Tahoma" w:hAnsi="Tahoma" w:cs="Tahoma"/>
        </w:rPr>
      </w:pPr>
      <w:r w:rsidRPr="00C45FA5">
        <w:rPr>
          <w:rFonts w:ascii="Tahoma" w:hAnsi="Tahoma" w:cs="Tahoma"/>
        </w:rPr>
        <w:lastRenderedPageBreak/>
        <w:t xml:space="preserve">Ai sensi dell’art. 9 del Regolamento UE n. 2016/679, Lei potrebbe conferire, all’Università </w:t>
      </w:r>
      <w:r>
        <w:rPr>
          <w:rFonts w:ascii="Tahoma" w:hAnsi="Tahoma" w:cs="Tahoma"/>
        </w:rPr>
        <w:t xml:space="preserve">degli Studi </w:t>
      </w:r>
      <w:r w:rsidRPr="00C45FA5">
        <w:rPr>
          <w:rFonts w:ascii="Tahoma" w:hAnsi="Tahoma" w:cs="Tahoma"/>
        </w:rPr>
        <w:t>di Teramo dati qualificabili come “categorie particolari di dati personali”. Tali categorie di dati potranno essere trattati dall’Università di Teramo solo previo Suo libero ed esplicito consenso, manifestato in forma scritta</w:t>
      </w:r>
    </w:p>
    <w:p w:rsidR="008F7292" w:rsidRDefault="00C45FA5" w:rsidP="00C45FA5">
      <w:pPr>
        <w:numPr>
          <w:ilvl w:val="0"/>
          <w:numId w:val="10"/>
        </w:numPr>
        <w:spacing w:line="276" w:lineRule="auto"/>
        <w:rPr>
          <w:rFonts w:ascii="Tahoma" w:hAnsi="Tahoma" w:cs="Tahoma"/>
          <w:b/>
        </w:rPr>
      </w:pPr>
      <w:r w:rsidRPr="00C45FA5">
        <w:rPr>
          <w:rFonts w:ascii="Tahoma" w:hAnsi="Tahoma" w:cs="Tahoma"/>
          <w:b/>
        </w:rPr>
        <w:t>Esistenza di un processo decisionale automatizzato, compresa la profilazione</w:t>
      </w:r>
    </w:p>
    <w:p w:rsidR="00C45FA5" w:rsidRPr="00C45FA5" w:rsidRDefault="00C45FA5" w:rsidP="00C45FA5">
      <w:pPr>
        <w:spacing w:after="240" w:line="276" w:lineRule="auto"/>
        <w:ind w:firstLine="0"/>
        <w:rPr>
          <w:rFonts w:ascii="Tahoma" w:hAnsi="Tahoma" w:cs="Tahoma"/>
        </w:rPr>
      </w:pPr>
      <w:r w:rsidRPr="00C45FA5">
        <w:rPr>
          <w:rFonts w:ascii="Tahoma" w:hAnsi="Tahoma" w:cs="Tahoma"/>
        </w:rPr>
        <w:t xml:space="preserve">L’Università </w:t>
      </w:r>
      <w:r>
        <w:rPr>
          <w:rFonts w:ascii="Tahoma" w:hAnsi="Tahoma" w:cs="Tahoma"/>
        </w:rPr>
        <w:t xml:space="preserve">degli Studi </w:t>
      </w:r>
      <w:r w:rsidRPr="00C45FA5">
        <w:rPr>
          <w:rFonts w:ascii="Tahoma" w:hAnsi="Tahoma" w:cs="Tahoma"/>
        </w:rPr>
        <w:t>di Teramo non adotta alcun processo decisionale automatizzato, compresa la profilazione, di cui all’articolo 22, paragrafi 1 e 4, del Regolamento UE n. 679/2016</w:t>
      </w:r>
      <w:r>
        <w:rPr>
          <w:rFonts w:ascii="Tahoma" w:hAnsi="Tahoma" w:cs="Tahoma"/>
        </w:rPr>
        <w:t>.</w:t>
      </w:r>
    </w:p>
    <w:p w:rsidR="00C45FA5" w:rsidRDefault="005463D3" w:rsidP="005463D3">
      <w:pPr>
        <w:numPr>
          <w:ilvl w:val="0"/>
          <w:numId w:val="10"/>
        </w:numPr>
        <w:spacing w:line="276" w:lineRule="auto"/>
        <w:rPr>
          <w:rFonts w:ascii="Tahoma" w:hAnsi="Tahoma" w:cs="Tahoma"/>
          <w:b/>
        </w:rPr>
      </w:pPr>
      <w:r w:rsidRPr="005463D3">
        <w:rPr>
          <w:rFonts w:ascii="Tahoma" w:hAnsi="Tahoma" w:cs="Tahoma"/>
          <w:b/>
        </w:rPr>
        <w:t>Diritti dell’interessato</w:t>
      </w:r>
    </w:p>
    <w:p w:rsidR="005463D3" w:rsidRDefault="006812F9" w:rsidP="006812F9">
      <w:pPr>
        <w:spacing w:line="276" w:lineRule="auto"/>
        <w:ind w:firstLine="0"/>
        <w:rPr>
          <w:rFonts w:ascii="Tahoma" w:hAnsi="Tahoma" w:cs="Tahoma"/>
        </w:rPr>
      </w:pPr>
      <w:r w:rsidRPr="006812F9">
        <w:rPr>
          <w:rFonts w:ascii="Tahoma" w:hAnsi="Tahoma" w:cs="Tahoma"/>
        </w:rPr>
        <w:t>I soggetti cui si riferiscono i dati personali, nella loro qualità di Interessati, possono in qualunque momento esercitare:</w:t>
      </w:r>
    </w:p>
    <w:p w:rsidR="006812F9" w:rsidRDefault="00AF2FBF" w:rsidP="00AF2FBF">
      <w:pPr>
        <w:numPr>
          <w:ilvl w:val="0"/>
          <w:numId w:val="11"/>
        </w:numPr>
        <w:spacing w:line="276" w:lineRule="auto"/>
        <w:rPr>
          <w:rFonts w:ascii="Tahoma" w:hAnsi="Tahoma" w:cs="Tahoma"/>
        </w:rPr>
      </w:pPr>
      <w:r w:rsidRPr="00AF2FBF">
        <w:rPr>
          <w:rFonts w:ascii="Tahoma" w:hAnsi="Tahoma" w:cs="Tahoma"/>
        </w:rPr>
        <w:t>il diritto di accesso ai dati</w:t>
      </w:r>
      <w:r>
        <w:rPr>
          <w:rFonts w:ascii="Tahoma" w:hAnsi="Tahoma" w:cs="Tahoma"/>
        </w:rPr>
        <w:t>;</w:t>
      </w:r>
    </w:p>
    <w:p w:rsidR="00AF2FBF" w:rsidRDefault="00AF2FBF" w:rsidP="00AF2FBF">
      <w:pPr>
        <w:numPr>
          <w:ilvl w:val="0"/>
          <w:numId w:val="11"/>
        </w:numPr>
        <w:spacing w:line="276" w:lineRule="auto"/>
        <w:rPr>
          <w:rFonts w:ascii="Tahoma" w:hAnsi="Tahoma" w:cs="Tahoma"/>
        </w:rPr>
      </w:pPr>
      <w:r w:rsidRPr="00AF2FBF">
        <w:rPr>
          <w:rFonts w:ascii="Tahoma" w:hAnsi="Tahoma" w:cs="Tahoma"/>
        </w:rPr>
        <w:t>il diritto di chiederne la rettifica, la cancellazione, o la limitazione del trattamento</w:t>
      </w:r>
      <w:r>
        <w:rPr>
          <w:rFonts w:ascii="Tahoma" w:hAnsi="Tahoma" w:cs="Tahoma"/>
        </w:rPr>
        <w:t>;</w:t>
      </w:r>
    </w:p>
    <w:p w:rsidR="00AF2FBF" w:rsidRDefault="00AF2FBF" w:rsidP="00AF2FBF">
      <w:pPr>
        <w:numPr>
          <w:ilvl w:val="0"/>
          <w:numId w:val="11"/>
        </w:numPr>
        <w:spacing w:line="276" w:lineRule="auto"/>
        <w:rPr>
          <w:rFonts w:ascii="Tahoma" w:hAnsi="Tahoma" w:cs="Tahoma"/>
        </w:rPr>
      </w:pPr>
      <w:r w:rsidRPr="00AF2FBF">
        <w:rPr>
          <w:rFonts w:ascii="Tahoma" w:hAnsi="Tahoma" w:cs="Tahoma"/>
        </w:rPr>
        <w:t>il diritto di opporsi al trattamento</w:t>
      </w:r>
      <w:r>
        <w:rPr>
          <w:rFonts w:ascii="Tahoma" w:hAnsi="Tahoma" w:cs="Tahoma"/>
        </w:rPr>
        <w:t>;</w:t>
      </w:r>
    </w:p>
    <w:p w:rsidR="00AF2FBF" w:rsidRDefault="00AF2FBF" w:rsidP="00AF2FBF">
      <w:pPr>
        <w:numPr>
          <w:ilvl w:val="0"/>
          <w:numId w:val="11"/>
        </w:numPr>
        <w:spacing w:line="276" w:lineRule="auto"/>
        <w:rPr>
          <w:rFonts w:ascii="Tahoma" w:hAnsi="Tahoma" w:cs="Tahoma"/>
        </w:rPr>
      </w:pPr>
      <w:r w:rsidRPr="00AF2FBF">
        <w:rPr>
          <w:rFonts w:ascii="Tahoma" w:hAnsi="Tahoma" w:cs="Tahoma"/>
        </w:rPr>
        <w:t>il diritto alla portabilità dei dati</w:t>
      </w:r>
      <w:r>
        <w:rPr>
          <w:rFonts w:ascii="Tahoma" w:hAnsi="Tahoma" w:cs="Tahoma"/>
        </w:rPr>
        <w:t>.</w:t>
      </w:r>
    </w:p>
    <w:p w:rsidR="00AF2FBF" w:rsidRPr="005463D3" w:rsidRDefault="00AF2FBF" w:rsidP="00AF2FBF">
      <w:pPr>
        <w:spacing w:after="240" w:line="276" w:lineRule="auto"/>
        <w:ind w:firstLine="0"/>
        <w:rPr>
          <w:rFonts w:ascii="Tahoma" w:hAnsi="Tahoma" w:cs="Tahoma"/>
        </w:rPr>
      </w:pPr>
      <w:r w:rsidRPr="00AF2FBF">
        <w:rPr>
          <w:rFonts w:ascii="Tahoma" w:hAnsi="Tahoma" w:cs="Tahoma"/>
        </w:rPr>
        <w:t>L’interessato inoltre, ai sensi dell’art.7 comma 3 del Reg. UE 679/2016, ha il diritto di revocare il proprio consenso in qualsiasi momento, senza tuttavia pregiudicare la liceità del trattamento basata sul consenso prestato prima della revoca.</w:t>
      </w:r>
    </w:p>
    <w:p w:rsidR="00C45FA5" w:rsidRDefault="00A02CC2" w:rsidP="00A02CC2">
      <w:pPr>
        <w:numPr>
          <w:ilvl w:val="0"/>
          <w:numId w:val="10"/>
        </w:numPr>
        <w:spacing w:line="276" w:lineRule="auto"/>
        <w:rPr>
          <w:rFonts w:ascii="Tahoma" w:hAnsi="Tahoma" w:cs="Tahoma"/>
          <w:b/>
        </w:rPr>
      </w:pPr>
      <w:r w:rsidRPr="00A02CC2">
        <w:rPr>
          <w:rFonts w:ascii="Tahoma" w:hAnsi="Tahoma" w:cs="Tahoma"/>
          <w:b/>
        </w:rPr>
        <w:t>Esercizio dei diritti dell’interessato</w:t>
      </w:r>
    </w:p>
    <w:p w:rsidR="00A02CC2" w:rsidRPr="00A02CC2" w:rsidRDefault="00EE75D4" w:rsidP="00A02CC2">
      <w:pPr>
        <w:spacing w:after="240" w:line="276" w:lineRule="auto"/>
        <w:ind w:firstLine="0"/>
        <w:rPr>
          <w:rFonts w:ascii="Tahoma" w:hAnsi="Tahoma" w:cs="Tahoma"/>
        </w:rPr>
      </w:pPr>
      <w:r w:rsidRPr="00EE75D4">
        <w:rPr>
          <w:rFonts w:ascii="Tahoma" w:hAnsi="Tahoma" w:cs="Tahoma"/>
        </w:rPr>
        <w:t>Per</w:t>
      </w:r>
      <w:r>
        <w:rPr>
          <w:rFonts w:ascii="Tahoma" w:hAnsi="Tahoma" w:cs="Tahoma"/>
        </w:rPr>
        <w:t xml:space="preserve"> l’esercizio dei diritti - </w:t>
      </w:r>
      <w:r w:rsidRPr="00EE75D4">
        <w:rPr>
          <w:rFonts w:ascii="Tahoma" w:hAnsi="Tahoma" w:cs="Tahoma"/>
        </w:rPr>
        <w:t>di cui punto 10</w:t>
      </w:r>
      <w:r>
        <w:rPr>
          <w:rFonts w:ascii="Tahoma" w:hAnsi="Tahoma" w:cs="Tahoma"/>
        </w:rPr>
        <w:t xml:space="preserve"> -</w:t>
      </w:r>
      <w:r w:rsidRPr="00EE75D4">
        <w:rPr>
          <w:rFonts w:ascii="Tahoma" w:hAnsi="Tahoma" w:cs="Tahoma"/>
        </w:rPr>
        <w:t xml:space="preserve"> relativi alla presente procedura</w:t>
      </w:r>
      <w:r>
        <w:rPr>
          <w:rFonts w:ascii="Tahoma" w:hAnsi="Tahoma" w:cs="Tahoma"/>
        </w:rPr>
        <w:t>,</w:t>
      </w:r>
      <w:r w:rsidRPr="00EE75D4">
        <w:rPr>
          <w:rFonts w:ascii="Tahoma" w:hAnsi="Tahoma" w:cs="Tahoma"/>
        </w:rPr>
        <w:t xml:space="preserve"> l’interessato potrà rivolgersi al Responsabile della protezione dei dati presso l’Università degli Studi di Teramo</w:t>
      </w:r>
      <w:r>
        <w:rPr>
          <w:rFonts w:ascii="Tahoma" w:hAnsi="Tahoma" w:cs="Tahoma"/>
        </w:rPr>
        <w:t>,</w:t>
      </w:r>
      <w:r w:rsidRPr="00EE75D4">
        <w:rPr>
          <w:rFonts w:ascii="Tahoma" w:hAnsi="Tahoma" w:cs="Tahoma"/>
        </w:rPr>
        <w:t xml:space="preserve"> contattabile all’indirizzo mail rpd@unite.it oppure inviando una Raccomandata A/R all’indirizzo Università degli Studi di Teramo, - Ufficio GDPR - Via </w:t>
      </w:r>
      <w:r>
        <w:rPr>
          <w:rFonts w:ascii="Tahoma" w:hAnsi="Tahoma" w:cs="Tahoma"/>
        </w:rPr>
        <w:t xml:space="preserve">Renato </w:t>
      </w:r>
      <w:r w:rsidRPr="00EE75D4">
        <w:rPr>
          <w:rFonts w:ascii="Tahoma" w:hAnsi="Tahoma" w:cs="Tahoma"/>
        </w:rPr>
        <w:t>Balzarini, 1 64100 Teramo</w:t>
      </w:r>
      <w:r>
        <w:rPr>
          <w:rFonts w:ascii="Tahoma" w:hAnsi="Tahoma" w:cs="Tahoma"/>
        </w:rPr>
        <w:t xml:space="preserve"> (TE).</w:t>
      </w:r>
    </w:p>
    <w:p w:rsidR="00C45FA5" w:rsidRDefault="002A56E0" w:rsidP="002A56E0">
      <w:pPr>
        <w:numPr>
          <w:ilvl w:val="0"/>
          <w:numId w:val="10"/>
        </w:numPr>
        <w:spacing w:line="276" w:lineRule="auto"/>
        <w:rPr>
          <w:rFonts w:ascii="Tahoma" w:hAnsi="Tahoma" w:cs="Tahoma"/>
          <w:b/>
        </w:rPr>
      </w:pPr>
      <w:r w:rsidRPr="002A56E0">
        <w:rPr>
          <w:rFonts w:ascii="Tahoma" w:hAnsi="Tahoma" w:cs="Tahoma"/>
          <w:b/>
        </w:rPr>
        <w:t>Diritto di Reclamo</w:t>
      </w:r>
    </w:p>
    <w:p w:rsidR="002A56E0" w:rsidRPr="002A56E0" w:rsidRDefault="00B4036D" w:rsidP="002A56E0">
      <w:pPr>
        <w:spacing w:after="240" w:line="276" w:lineRule="auto"/>
        <w:ind w:firstLine="0"/>
        <w:rPr>
          <w:rFonts w:ascii="Tahoma" w:hAnsi="Tahoma" w:cs="Tahoma"/>
        </w:rPr>
      </w:pPr>
      <w:r w:rsidRPr="00B4036D">
        <w:rPr>
          <w:rFonts w:ascii="Tahoma" w:hAnsi="Tahoma" w:cs="Tahoma"/>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w:t>
      </w:r>
      <w:r>
        <w:rPr>
          <w:rFonts w:ascii="Tahoma" w:hAnsi="Tahoma" w:cs="Tahoma"/>
        </w:rPr>
        <w:t>.</w:t>
      </w:r>
    </w:p>
    <w:p w:rsidR="00C6796A" w:rsidRDefault="00C6796A" w:rsidP="001B4B48">
      <w:pPr>
        <w:spacing w:line="276" w:lineRule="auto"/>
        <w:ind w:firstLine="0"/>
        <w:rPr>
          <w:rFonts w:ascii="Tahoma" w:hAnsi="Tahoma" w:cs="Tahoma"/>
        </w:rPr>
      </w:pPr>
    </w:p>
    <w:sectPr w:rsidR="00C6796A" w:rsidSect="005A79DA">
      <w:headerReference w:type="default" r:id="rId8"/>
      <w:footerReference w:type="default" r:id="rId9"/>
      <w:pgSz w:w="11906" w:h="16838" w:code="9"/>
      <w:pgMar w:top="1418" w:right="1021" w:bottom="1418" w:left="102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FF" w:rsidRDefault="00B236FF" w:rsidP="000A0819">
      <w:pPr>
        <w:spacing w:line="240" w:lineRule="auto"/>
      </w:pPr>
      <w:r>
        <w:separator/>
      </w:r>
    </w:p>
  </w:endnote>
  <w:endnote w:type="continuationSeparator" w:id="0">
    <w:p w:rsidR="00B236FF" w:rsidRDefault="00B236FF" w:rsidP="000A0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60" w:rsidRPr="000A5FD1" w:rsidRDefault="00F93D60" w:rsidP="00F36CD6">
    <w:pPr>
      <w:pStyle w:val="Pidipagina"/>
      <w:ind w:firstLine="0"/>
      <w:jc w:val="left"/>
      <w:rPr>
        <w:rFonts w:ascii="Times New Roman" w:hAnsi="Times New Roman"/>
        <w:sz w:val="16"/>
        <w:szCs w:val="16"/>
      </w:rPr>
    </w:pPr>
  </w:p>
  <w:p w:rsidR="000A5FD1" w:rsidRPr="000A5FD1" w:rsidRDefault="000A5FD1" w:rsidP="000A5FD1">
    <w:pPr>
      <w:pStyle w:val="Pidipagina"/>
      <w:ind w:firstLine="0"/>
      <w:jc w:val="left"/>
      <w:rPr>
        <w:rFonts w:ascii="Tahoma" w:hAnsi="Tahoma" w:cs="Tahoma"/>
        <w:sz w:val="16"/>
        <w:szCs w:val="16"/>
      </w:rPr>
    </w:pPr>
  </w:p>
  <w:p w:rsidR="00F36CD6" w:rsidRDefault="00F36CD6" w:rsidP="00F36CD6">
    <w:pPr>
      <w:pStyle w:val="Pidipagina"/>
      <w:ind w:firstLine="0"/>
      <w:jc w:val="center"/>
      <w:rPr>
        <w:rFonts w:ascii="Tahoma" w:hAnsi="Tahoma" w:cs="Tahoma"/>
        <w:b/>
        <w:sz w:val="20"/>
        <w:szCs w:val="20"/>
      </w:rPr>
    </w:pPr>
    <w:r w:rsidRPr="00F36CD6">
      <w:rPr>
        <w:rFonts w:ascii="Tahoma" w:hAnsi="Tahoma" w:cs="Tahoma"/>
        <w:sz w:val="20"/>
        <w:szCs w:val="20"/>
      </w:rPr>
      <w:t xml:space="preserve">Pagina </w:t>
    </w:r>
    <w:r w:rsidRPr="00F36CD6">
      <w:rPr>
        <w:rFonts w:ascii="Tahoma" w:hAnsi="Tahoma" w:cs="Tahoma"/>
        <w:b/>
        <w:sz w:val="20"/>
        <w:szCs w:val="20"/>
      </w:rPr>
      <w:fldChar w:fldCharType="begin"/>
    </w:r>
    <w:r w:rsidRPr="00F36CD6">
      <w:rPr>
        <w:rFonts w:ascii="Tahoma" w:hAnsi="Tahoma" w:cs="Tahoma"/>
        <w:b/>
        <w:sz w:val="20"/>
        <w:szCs w:val="20"/>
      </w:rPr>
      <w:instrText>PAGE</w:instrText>
    </w:r>
    <w:r w:rsidRPr="00F36CD6">
      <w:rPr>
        <w:rFonts w:ascii="Tahoma" w:hAnsi="Tahoma" w:cs="Tahoma"/>
        <w:b/>
        <w:sz w:val="20"/>
        <w:szCs w:val="20"/>
      </w:rPr>
      <w:fldChar w:fldCharType="separate"/>
    </w:r>
    <w:r w:rsidR="00B8263C">
      <w:rPr>
        <w:rFonts w:ascii="Tahoma" w:hAnsi="Tahoma" w:cs="Tahoma"/>
        <w:b/>
        <w:noProof/>
        <w:sz w:val="20"/>
        <w:szCs w:val="20"/>
      </w:rPr>
      <w:t>1</w:t>
    </w:r>
    <w:r w:rsidRPr="00F36CD6">
      <w:rPr>
        <w:rFonts w:ascii="Tahoma" w:hAnsi="Tahoma" w:cs="Tahoma"/>
        <w:b/>
        <w:sz w:val="20"/>
        <w:szCs w:val="20"/>
      </w:rPr>
      <w:fldChar w:fldCharType="end"/>
    </w:r>
    <w:r w:rsidRPr="00F36CD6">
      <w:rPr>
        <w:rFonts w:ascii="Tahoma" w:hAnsi="Tahoma" w:cs="Tahoma"/>
        <w:sz w:val="20"/>
        <w:szCs w:val="20"/>
      </w:rPr>
      <w:t xml:space="preserve"> di </w:t>
    </w:r>
    <w:r w:rsidRPr="00F36CD6">
      <w:rPr>
        <w:rFonts w:ascii="Tahoma" w:hAnsi="Tahoma" w:cs="Tahoma"/>
        <w:b/>
        <w:sz w:val="20"/>
        <w:szCs w:val="20"/>
      </w:rPr>
      <w:fldChar w:fldCharType="begin"/>
    </w:r>
    <w:r w:rsidRPr="00F36CD6">
      <w:rPr>
        <w:rFonts w:ascii="Tahoma" w:hAnsi="Tahoma" w:cs="Tahoma"/>
        <w:b/>
        <w:sz w:val="20"/>
        <w:szCs w:val="20"/>
      </w:rPr>
      <w:instrText>NUMPAGES</w:instrText>
    </w:r>
    <w:r w:rsidRPr="00F36CD6">
      <w:rPr>
        <w:rFonts w:ascii="Tahoma" w:hAnsi="Tahoma" w:cs="Tahoma"/>
        <w:b/>
        <w:sz w:val="20"/>
        <w:szCs w:val="20"/>
      </w:rPr>
      <w:fldChar w:fldCharType="separate"/>
    </w:r>
    <w:r w:rsidR="00B8263C">
      <w:rPr>
        <w:rFonts w:ascii="Tahoma" w:hAnsi="Tahoma" w:cs="Tahoma"/>
        <w:b/>
        <w:noProof/>
        <w:sz w:val="20"/>
        <w:szCs w:val="20"/>
      </w:rPr>
      <w:t>3</w:t>
    </w:r>
    <w:r w:rsidRPr="00F36CD6">
      <w:rPr>
        <w:rFonts w:ascii="Tahoma" w:hAnsi="Tahoma" w:cs="Tahoma"/>
        <w:b/>
        <w:sz w:val="20"/>
        <w:szCs w:val="20"/>
      </w:rPr>
      <w:fldChar w:fldCharType="end"/>
    </w:r>
  </w:p>
  <w:p w:rsidR="00F36CD6" w:rsidRPr="00C57EF1" w:rsidRDefault="00F36CD6" w:rsidP="00F36CD6">
    <w:pPr>
      <w:pStyle w:val="Pidipagina"/>
      <w:tabs>
        <w:tab w:val="center" w:pos="4847"/>
        <w:tab w:val="left" w:pos="5715"/>
      </w:tabs>
      <w:ind w:firstLine="0"/>
      <w:jc w:val="left"/>
      <w:rPr>
        <w:rFonts w:ascii="Tahoma" w:hAnsi="Tahoma" w:cs="Tahoma"/>
        <w:sz w:val="20"/>
        <w:szCs w:val="20"/>
      </w:rPr>
    </w:pPr>
    <w:r>
      <w:rPr>
        <w:rFonts w:ascii="Tahoma" w:hAnsi="Tahoma" w:cs="Tahoma"/>
        <w:sz w:val="20"/>
        <w:szCs w:val="20"/>
      </w:rPr>
      <w:t>______________________________________________________________________________________</w:t>
    </w:r>
    <w:r w:rsidR="003C116E">
      <w:rPr>
        <w:rFonts w:ascii="Tahoma" w:hAnsi="Tahoma" w:cs="Tahoma"/>
        <w:sz w:val="20"/>
        <w:szCs w:val="20"/>
      </w:rPr>
      <w:t>____</w:t>
    </w:r>
  </w:p>
  <w:p w:rsidR="00901C1B" w:rsidRPr="00000E9E" w:rsidRDefault="00901C1B" w:rsidP="00901C1B">
    <w:pPr>
      <w:pStyle w:val="Pidipagina"/>
      <w:ind w:firstLine="0"/>
      <w:jc w:val="center"/>
      <w:rPr>
        <w:rFonts w:ascii="Times New Roman" w:hAnsi="Times New Roman"/>
        <w:sz w:val="20"/>
        <w:szCs w:val="20"/>
      </w:rPr>
    </w:pPr>
    <w:r>
      <w:rPr>
        <w:rFonts w:ascii="Times New Roman" w:hAnsi="Times New Roman"/>
        <w:sz w:val="20"/>
        <w:szCs w:val="20"/>
      </w:rPr>
      <w:t>Università degli Studi di Teramo - Via Renato Balzarini, 1 - 64100 Teramo – P.I. 00898930672</w:t>
    </w:r>
    <w:r w:rsidRPr="00000E9E">
      <w:rPr>
        <w:rFonts w:ascii="Times New Roman" w:hAnsi="Times New Roman"/>
        <w:sz w:val="20"/>
        <w:szCs w:val="20"/>
      </w:rPr>
      <w:t xml:space="preserve"> - C.F. 92012890676</w:t>
    </w:r>
  </w:p>
  <w:p w:rsidR="00F36CD6" w:rsidRDefault="00B236FF" w:rsidP="00901C1B">
    <w:pPr>
      <w:pStyle w:val="Pidipagina"/>
      <w:ind w:firstLine="0"/>
      <w:jc w:val="center"/>
      <w:rPr>
        <w:rFonts w:ascii="Times New Roman" w:hAnsi="Times New Roman"/>
        <w:sz w:val="20"/>
        <w:szCs w:val="20"/>
      </w:rPr>
    </w:pPr>
    <w:hyperlink r:id="rId1" w:history="1">
      <w:r w:rsidR="00901C1B">
        <w:rPr>
          <w:rStyle w:val="Collegamentoipertestuale"/>
          <w:rFonts w:ascii="Times New Roman" w:hAnsi="Times New Roman"/>
          <w:sz w:val="20"/>
          <w:szCs w:val="20"/>
        </w:rPr>
        <w:t>www.unite.it</w:t>
      </w:r>
    </w:hyperlink>
    <w:r w:rsidR="00901C1B">
      <w:rPr>
        <w:rFonts w:ascii="Times New Roman" w:hAnsi="Times New Roman"/>
        <w:sz w:val="20"/>
        <w:szCs w:val="20"/>
      </w:rPr>
      <w:t xml:space="preserve"> - e-mail: </w:t>
    </w:r>
    <w:hyperlink r:id="rId2" w:history="1">
      <w:r w:rsidR="00737BFC" w:rsidRPr="00D30976">
        <w:rPr>
          <w:rStyle w:val="Collegamentoipertestuale"/>
          <w:rFonts w:ascii="Times New Roman" w:hAnsi="Times New Roman"/>
          <w:sz w:val="20"/>
          <w:szCs w:val="20"/>
        </w:rPr>
        <w:t>webmaster@unite.it</w:t>
      </w:r>
    </w:hyperlink>
    <w:r w:rsidR="00901C1B">
      <w:rPr>
        <w:rFonts w:ascii="Times New Roman" w:hAnsi="Times New Roman"/>
        <w:sz w:val="20"/>
        <w:szCs w:val="20"/>
      </w:rPr>
      <w:t xml:space="preserve"> – </w:t>
    </w:r>
    <w:r w:rsidR="00737BFC">
      <w:rPr>
        <w:rFonts w:ascii="Times New Roman" w:hAnsi="Times New Roman"/>
        <w:sz w:val="20"/>
        <w:szCs w:val="20"/>
      </w:rPr>
      <w:t xml:space="preserve">pec: </w:t>
    </w:r>
    <w:hyperlink r:id="rId3" w:history="1">
      <w:r w:rsidR="00901C1B">
        <w:rPr>
          <w:rStyle w:val="Collegamentoipertestuale"/>
          <w:rFonts w:ascii="Times New Roman" w:hAnsi="Times New Roman"/>
          <w:sz w:val="20"/>
          <w:szCs w:val="20"/>
        </w:rPr>
        <w:t>protocollo@pec.unite.it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FF" w:rsidRDefault="00B236FF" w:rsidP="000A0819">
      <w:pPr>
        <w:spacing w:line="240" w:lineRule="auto"/>
      </w:pPr>
      <w:r>
        <w:separator/>
      </w:r>
    </w:p>
  </w:footnote>
  <w:footnote w:type="continuationSeparator" w:id="0">
    <w:p w:rsidR="00B236FF" w:rsidRDefault="00B236FF" w:rsidP="000A0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1" w:rsidRDefault="00B8263C" w:rsidP="00277A3F">
    <w:pPr>
      <w:pStyle w:val="Intestazione"/>
      <w:ind w:left="-510" w:firstLine="357"/>
      <w:rPr>
        <w:noProof/>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 style="width:122.25pt;height:57pt;visibility:visible">
          <v:imagedata r:id="rId1" o:title="Logo"/>
        </v:shape>
      </w:pict>
    </w:r>
  </w:p>
  <w:p w:rsidR="00E8545E" w:rsidRPr="00A51206" w:rsidRDefault="00E8545E" w:rsidP="00E8545E">
    <w:pPr>
      <w:pStyle w:val="Intestazione"/>
      <w:ind w:left="-510" w:firstLine="357"/>
      <w:jc w:val="right"/>
      <w:rPr>
        <w:rFonts w:ascii="Times New Roman" w:hAnsi="Times New Roman"/>
      </w:rPr>
    </w:pPr>
    <w:r>
      <w:rPr>
        <w:rFonts w:ascii="Times New Roman" w:hAnsi="Times New Roman"/>
      </w:rPr>
      <w:t>ALLEGATO 2</w:t>
    </w:r>
  </w:p>
  <w:p w:rsidR="00DE5779" w:rsidRDefault="00DE5779" w:rsidP="00277A3F">
    <w:pPr>
      <w:pStyle w:val="Intestazione"/>
      <w:ind w:left="-510" w:firstLine="357"/>
      <w:rPr>
        <w:rFonts w:ascii="Times New Roman" w:hAnsi="Times New Roman"/>
        <w:smallCaps/>
        <w:sz w:val="20"/>
        <w:szCs w:val="20"/>
      </w:rPr>
    </w:pPr>
  </w:p>
  <w:p w:rsidR="00640A8F" w:rsidRPr="00640A8F" w:rsidRDefault="00640A8F" w:rsidP="00E8545E">
    <w:pPr>
      <w:pStyle w:val="Intestazione"/>
      <w:jc w:val="center"/>
      <w:rPr>
        <w:rFonts w:ascii="Times New Roman" w:hAnsi="Times New Roman"/>
        <w:smallCaps/>
        <w:sz w:val="20"/>
        <w:szCs w:val="20"/>
      </w:rPr>
    </w:pPr>
    <w:r w:rsidRPr="00640A8F">
      <w:rPr>
        <w:rFonts w:ascii="Times New Roman" w:hAnsi="Times New Roman"/>
        <w:smallCaps/>
        <w:sz w:val="20"/>
        <w:szCs w:val="20"/>
      </w:rPr>
      <w:t>Bando di concorso per l’assegnazione agli studenti di bonus finalizzati al parziale rimborso della spesa sostenuta per l’acquisto di dispositivi digitali per la trasmissione dati necessari a consentire l’accesso remoto alle banche dati e alle piattaforme dedicate alla didattica a distanza</w:t>
    </w:r>
  </w:p>
  <w:p w:rsidR="00F93D60" w:rsidRPr="000A5FD1" w:rsidRDefault="00F93D60" w:rsidP="00277A3F">
    <w:pPr>
      <w:pStyle w:val="Intestazione"/>
      <w:ind w:left="-510" w:firstLine="357"/>
      <w:rPr>
        <w:rFonts w:ascii="Times New Roman" w:hAnsi="Times New Roman"/>
        <w:small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300"/>
    <w:multiLevelType w:val="hybridMultilevel"/>
    <w:tmpl w:val="36D29E32"/>
    <w:lvl w:ilvl="0" w:tplc="BA7A4A5A">
      <w:start w:val="23"/>
      <w:numFmt w:val="bullet"/>
      <w:lvlText w:val="-"/>
      <w:lvlJc w:val="left"/>
      <w:pPr>
        <w:ind w:left="360" w:hanging="360"/>
      </w:pPr>
      <w:rPr>
        <w:rFonts w:ascii="Tahoma" w:eastAsia="Calibri" w:hAnsi="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1A87B26"/>
    <w:multiLevelType w:val="hybridMultilevel"/>
    <w:tmpl w:val="3530DCFE"/>
    <w:lvl w:ilvl="0" w:tplc="7054C788">
      <w:numFmt w:val="bullet"/>
      <w:lvlText w:val="-"/>
      <w:lvlJc w:val="left"/>
      <w:pPr>
        <w:ind w:left="785" w:hanging="360"/>
      </w:pPr>
      <w:rPr>
        <w:rFonts w:ascii="Tahoma" w:eastAsia="Calibri" w:hAnsi="Tahoma" w:cs="Tahoma"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1D864535"/>
    <w:multiLevelType w:val="hybridMultilevel"/>
    <w:tmpl w:val="A4666BA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3731213D"/>
    <w:multiLevelType w:val="hybridMultilevel"/>
    <w:tmpl w:val="F20C710C"/>
    <w:lvl w:ilvl="0" w:tplc="8FC27D78">
      <w:start w:val="1"/>
      <w:numFmt w:val="bullet"/>
      <w:lvlText w:val="-"/>
      <w:lvlJc w:val="left"/>
      <w:pPr>
        <w:ind w:left="397" w:hanging="397"/>
      </w:pPr>
      <w:rPr>
        <w:rFonts w:ascii="Tahoma" w:eastAsia="Calibri"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191BD8"/>
    <w:multiLevelType w:val="hybridMultilevel"/>
    <w:tmpl w:val="86CA7D06"/>
    <w:lvl w:ilvl="0" w:tplc="3602523E">
      <w:start w:val="3"/>
      <w:numFmt w:val="bullet"/>
      <w:lvlText w:val="-"/>
      <w:lvlJc w:val="left"/>
      <w:pPr>
        <w:ind w:left="397" w:hanging="397"/>
      </w:pPr>
      <w:rPr>
        <w:rFonts w:ascii="Tahoma" w:eastAsia="Calibri"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160721"/>
    <w:multiLevelType w:val="hybridMultilevel"/>
    <w:tmpl w:val="FA124856"/>
    <w:lvl w:ilvl="0" w:tplc="E842AB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E068FD"/>
    <w:multiLevelType w:val="multilevel"/>
    <w:tmpl w:val="7FA2F7A4"/>
    <w:lvl w:ilvl="0">
      <w:start w:val="1"/>
      <w:numFmt w:val="decimal"/>
      <w:lvlText w:val="Art %1."/>
      <w:lvlJc w:val="left"/>
      <w:pPr>
        <w:ind w:left="227" w:hanging="227"/>
      </w:pPr>
      <w:rPr>
        <w:rFonts w:ascii="Tahoma" w:hAnsi="Tahoma" w:hint="default"/>
        <w:b/>
        <w:i w:val="0"/>
        <w:sz w:val="22"/>
      </w:rPr>
    </w:lvl>
    <w:lvl w:ilvl="1">
      <w:start w:val="1"/>
      <w:numFmt w:val="decimal"/>
      <w:pStyle w:val="Titolo3"/>
      <w:lvlText w:val="%2)"/>
      <w:lvlJc w:val="left"/>
      <w:pPr>
        <w:ind w:left="397" w:hanging="397"/>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562D370F"/>
    <w:multiLevelType w:val="hybridMultilevel"/>
    <w:tmpl w:val="9DD0A276"/>
    <w:lvl w:ilvl="0" w:tplc="C9B0DAC0">
      <w:start w:val="20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73D3A68"/>
    <w:multiLevelType w:val="hybridMultilevel"/>
    <w:tmpl w:val="915CF8F6"/>
    <w:lvl w:ilvl="0" w:tplc="04100011">
      <w:start w:val="1"/>
      <w:numFmt w:val="decimal"/>
      <w:lvlText w:val="%1)"/>
      <w:lvlJc w:val="left"/>
      <w:pPr>
        <w:tabs>
          <w:tab w:val="num" w:pos="0"/>
        </w:tabs>
        <w:ind w:left="397" w:hanging="397"/>
      </w:pPr>
      <w:rPr>
        <w:rFonts w:hint="default"/>
        <w:sz w:val="22"/>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9" w15:restartNumberingAfterBreak="0">
    <w:nsid w:val="7AFC60B7"/>
    <w:multiLevelType w:val="hybridMultilevel"/>
    <w:tmpl w:val="0C6A9492"/>
    <w:lvl w:ilvl="0" w:tplc="F606CF3E">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4F32B3"/>
    <w:multiLevelType w:val="hybridMultilevel"/>
    <w:tmpl w:val="913AF8E4"/>
    <w:lvl w:ilvl="0" w:tplc="04100001">
      <w:start w:val="1"/>
      <w:numFmt w:val="bullet"/>
      <w:lvlText w:val=""/>
      <w:lvlJc w:val="left"/>
      <w:pPr>
        <w:ind w:left="1866"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2"/>
  </w:num>
  <w:num w:numId="6">
    <w:abstractNumId w:val="7"/>
  </w:num>
  <w:num w:numId="7">
    <w:abstractNumId w:val="4"/>
  </w:num>
  <w:num w:numId="8">
    <w:abstractNumId w:val="6"/>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Moves/>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4DF"/>
    <w:rsid w:val="00000744"/>
    <w:rsid w:val="00000E9E"/>
    <w:rsid w:val="0002608F"/>
    <w:rsid w:val="00037340"/>
    <w:rsid w:val="00041B80"/>
    <w:rsid w:val="000440DC"/>
    <w:rsid w:val="00064CF2"/>
    <w:rsid w:val="00096B10"/>
    <w:rsid w:val="000A0819"/>
    <w:rsid w:val="000A5FD1"/>
    <w:rsid w:val="000B1683"/>
    <w:rsid w:val="000C01B9"/>
    <w:rsid w:val="000C33B0"/>
    <w:rsid w:val="000C426D"/>
    <w:rsid w:val="000E4B74"/>
    <w:rsid w:val="000E5B14"/>
    <w:rsid w:val="00107472"/>
    <w:rsid w:val="00120615"/>
    <w:rsid w:val="0012160E"/>
    <w:rsid w:val="00121EF5"/>
    <w:rsid w:val="0013524A"/>
    <w:rsid w:val="00135CA2"/>
    <w:rsid w:val="00135CB7"/>
    <w:rsid w:val="00150E0D"/>
    <w:rsid w:val="0015304F"/>
    <w:rsid w:val="00155420"/>
    <w:rsid w:val="00156A18"/>
    <w:rsid w:val="00165D7B"/>
    <w:rsid w:val="00173128"/>
    <w:rsid w:val="00177755"/>
    <w:rsid w:val="00186E03"/>
    <w:rsid w:val="00187B79"/>
    <w:rsid w:val="00190640"/>
    <w:rsid w:val="0019518B"/>
    <w:rsid w:val="00195E8C"/>
    <w:rsid w:val="001B3340"/>
    <w:rsid w:val="001B4B48"/>
    <w:rsid w:val="001B5DD0"/>
    <w:rsid w:val="001C5DC6"/>
    <w:rsid w:val="001C5EBA"/>
    <w:rsid w:val="001C67D6"/>
    <w:rsid w:val="001D284C"/>
    <w:rsid w:val="001F4D69"/>
    <w:rsid w:val="00201094"/>
    <w:rsid w:val="00206A62"/>
    <w:rsid w:val="00221881"/>
    <w:rsid w:val="00222AE9"/>
    <w:rsid w:val="00236E48"/>
    <w:rsid w:val="002374EA"/>
    <w:rsid w:val="00240CB3"/>
    <w:rsid w:val="00246171"/>
    <w:rsid w:val="00251D66"/>
    <w:rsid w:val="00252C77"/>
    <w:rsid w:val="00252E9E"/>
    <w:rsid w:val="00253E37"/>
    <w:rsid w:val="00262765"/>
    <w:rsid w:val="00277A3F"/>
    <w:rsid w:val="002874DF"/>
    <w:rsid w:val="00291E15"/>
    <w:rsid w:val="002A56E0"/>
    <w:rsid w:val="00300479"/>
    <w:rsid w:val="00335757"/>
    <w:rsid w:val="00341D24"/>
    <w:rsid w:val="00343EE0"/>
    <w:rsid w:val="003512BC"/>
    <w:rsid w:val="00353DB8"/>
    <w:rsid w:val="003605D2"/>
    <w:rsid w:val="00362577"/>
    <w:rsid w:val="00375CB7"/>
    <w:rsid w:val="00376FEB"/>
    <w:rsid w:val="003B079E"/>
    <w:rsid w:val="003B4D9A"/>
    <w:rsid w:val="003C116E"/>
    <w:rsid w:val="003E0104"/>
    <w:rsid w:val="003E2DBD"/>
    <w:rsid w:val="003F1660"/>
    <w:rsid w:val="003F3F91"/>
    <w:rsid w:val="00400C3A"/>
    <w:rsid w:val="00401047"/>
    <w:rsid w:val="00410BD3"/>
    <w:rsid w:val="00413185"/>
    <w:rsid w:val="004219DA"/>
    <w:rsid w:val="00423A85"/>
    <w:rsid w:val="00427CD1"/>
    <w:rsid w:val="00430FE8"/>
    <w:rsid w:val="00446E4F"/>
    <w:rsid w:val="00474C0B"/>
    <w:rsid w:val="00484459"/>
    <w:rsid w:val="00485F73"/>
    <w:rsid w:val="004B0B73"/>
    <w:rsid w:val="004C205F"/>
    <w:rsid w:val="004D36F4"/>
    <w:rsid w:val="004E4144"/>
    <w:rsid w:val="00505DFE"/>
    <w:rsid w:val="005124B6"/>
    <w:rsid w:val="005148C1"/>
    <w:rsid w:val="00537890"/>
    <w:rsid w:val="00540914"/>
    <w:rsid w:val="005463D3"/>
    <w:rsid w:val="0055472D"/>
    <w:rsid w:val="00560B02"/>
    <w:rsid w:val="00564F1C"/>
    <w:rsid w:val="0057641F"/>
    <w:rsid w:val="00595EE5"/>
    <w:rsid w:val="005A056A"/>
    <w:rsid w:val="005A09BE"/>
    <w:rsid w:val="005A79DA"/>
    <w:rsid w:val="005E3AAB"/>
    <w:rsid w:val="005E7050"/>
    <w:rsid w:val="00600C5D"/>
    <w:rsid w:val="0061694D"/>
    <w:rsid w:val="00627BC7"/>
    <w:rsid w:val="006370B0"/>
    <w:rsid w:val="00640A8F"/>
    <w:rsid w:val="00643832"/>
    <w:rsid w:val="00650060"/>
    <w:rsid w:val="006513E1"/>
    <w:rsid w:val="00654081"/>
    <w:rsid w:val="00656C9B"/>
    <w:rsid w:val="00661D48"/>
    <w:rsid w:val="00665D7E"/>
    <w:rsid w:val="006812F9"/>
    <w:rsid w:val="00686462"/>
    <w:rsid w:val="00695C72"/>
    <w:rsid w:val="006A6B48"/>
    <w:rsid w:val="006B4116"/>
    <w:rsid w:val="006B41B2"/>
    <w:rsid w:val="006B54A5"/>
    <w:rsid w:val="006C20DD"/>
    <w:rsid w:val="006F63C1"/>
    <w:rsid w:val="006F671F"/>
    <w:rsid w:val="007000AB"/>
    <w:rsid w:val="00713020"/>
    <w:rsid w:val="0071765B"/>
    <w:rsid w:val="007216A1"/>
    <w:rsid w:val="00726ED8"/>
    <w:rsid w:val="00737BFC"/>
    <w:rsid w:val="00747DA1"/>
    <w:rsid w:val="00751B2C"/>
    <w:rsid w:val="00755620"/>
    <w:rsid w:val="007560E9"/>
    <w:rsid w:val="0077741F"/>
    <w:rsid w:val="007A4E98"/>
    <w:rsid w:val="007B5AB1"/>
    <w:rsid w:val="007F37C3"/>
    <w:rsid w:val="0080045A"/>
    <w:rsid w:val="00803D2B"/>
    <w:rsid w:val="00815496"/>
    <w:rsid w:val="00832CF1"/>
    <w:rsid w:val="00834B32"/>
    <w:rsid w:val="00836765"/>
    <w:rsid w:val="0085130B"/>
    <w:rsid w:val="0086156D"/>
    <w:rsid w:val="00866CDB"/>
    <w:rsid w:val="0087047C"/>
    <w:rsid w:val="00870E04"/>
    <w:rsid w:val="008737E7"/>
    <w:rsid w:val="00875DB5"/>
    <w:rsid w:val="008875DF"/>
    <w:rsid w:val="0089531A"/>
    <w:rsid w:val="008A28F2"/>
    <w:rsid w:val="008C1D97"/>
    <w:rsid w:val="008D0DF2"/>
    <w:rsid w:val="008E08DC"/>
    <w:rsid w:val="008E1765"/>
    <w:rsid w:val="008F4ADF"/>
    <w:rsid w:val="008F7292"/>
    <w:rsid w:val="00901C1B"/>
    <w:rsid w:val="009221D9"/>
    <w:rsid w:val="00923E5A"/>
    <w:rsid w:val="00944B6F"/>
    <w:rsid w:val="00947251"/>
    <w:rsid w:val="00951810"/>
    <w:rsid w:val="00954577"/>
    <w:rsid w:val="009547D7"/>
    <w:rsid w:val="00954B53"/>
    <w:rsid w:val="009558D9"/>
    <w:rsid w:val="009563F1"/>
    <w:rsid w:val="00957240"/>
    <w:rsid w:val="0096106C"/>
    <w:rsid w:val="0097338E"/>
    <w:rsid w:val="0099432B"/>
    <w:rsid w:val="009A2BAA"/>
    <w:rsid w:val="009B412D"/>
    <w:rsid w:val="00A02CC2"/>
    <w:rsid w:val="00A240D0"/>
    <w:rsid w:val="00A46652"/>
    <w:rsid w:val="00A51206"/>
    <w:rsid w:val="00A52294"/>
    <w:rsid w:val="00A648E0"/>
    <w:rsid w:val="00A67973"/>
    <w:rsid w:val="00A70926"/>
    <w:rsid w:val="00A83B78"/>
    <w:rsid w:val="00A84086"/>
    <w:rsid w:val="00A94AAC"/>
    <w:rsid w:val="00AD770E"/>
    <w:rsid w:val="00AE45FD"/>
    <w:rsid w:val="00AF2FBF"/>
    <w:rsid w:val="00AF5802"/>
    <w:rsid w:val="00B2092D"/>
    <w:rsid w:val="00B236FF"/>
    <w:rsid w:val="00B4036D"/>
    <w:rsid w:val="00B54B89"/>
    <w:rsid w:val="00B72835"/>
    <w:rsid w:val="00B8263C"/>
    <w:rsid w:val="00B90903"/>
    <w:rsid w:val="00BB31E2"/>
    <w:rsid w:val="00BB4069"/>
    <w:rsid w:val="00BD7F64"/>
    <w:rsid w:val="00BE6B07"/>
    <w:rsid w:val="00BF4359"/>
    <w:rsid w:val="00C1095E"/>
    <w:rsid w:val="00C10999"/>
    <w:rsid w:val="00C2254B"/>
    <w:rsid w:val="00C45FA5"/>
    <w:rsid w:val="00C46290"/>
    <w:rsid w:val="00C526A4"/>
    <w:rsid w:val="00C543D1"/>
    <w:rsid w:val="00C57EF1"/>
    <w:rsid w:val="00C6167A"/>
    <w:rsid w:val="00C62DDE"/>
    <w:rsid w:val="00C6796A"/>
    <w:rsid w:val="00C750C4"/>
    <w:rsid w:val="00C77008"/>
    <w:rsid w:val="00C9423B"/>
    <w:rsid w:val="00C954E1"/>
    <w:rsid w:val="00CB3DF7"/>
    <w:rsid w:val="00CE63F7"/>
    <w:rsid w:val="00CE6F30"/>
    <w:rsid w:val="00CF12C1"/>
    <w:rsid w:val="00D023A2"/>
    <w:rsid w:val="00D026AB"/>
    <w:rsid w:val="00D0543E"/>
    <w:rsid w:val="00D14BD2"/>
    <w:rsid w:val="00D150F2"/>
    <w:rsid w:val="00D2534E"/>
    <w:rsid w:val="00D33957"/>
    <w:rsid w:val="00D56AD7"/>
    <w:rsid w:val="00D75A5E"/>
    <w:rsid w:val="00D8560E"/>
    <w:rsid w:val="00D9734E"/>
    <w:rsid w:val="00DC175D"/>
    <w:rsid w:val="00DD631C"/>
    <w:rsid w:val="00DE08F2"/>
    <w:rsid w:val="00DE5779"/>
    <w:rsid w:val="00DE6F73"/>
    <w:rsid w:val="00DE7D12"/>
    <w:rsid w:val="00DE7D17"/>
    <w:rsid w:val="00E1196F"/>
    <w:rsid w:val="00E3389D"/>
    <w:rsid w:val="00E45650"/>
    <w:rsid w:val="00E47A0D"/>
    <w:rsid w:val="00E658AF"/>
    <w:rsid w:val="00E7598F"/>
    <w:rsid w:val="00E76002"/>
    <w:rsid w:val="00E8545E"/>
    <w:rsid w:val="00E94BAB"/>
    <w:rsid w:val="00EB2239"/>
    <w:rsid w:val="00ED3295"/>
    <w:rsid w:val="00ED4C8C"/>
    <w:rsid w:val="00EE0179"/>
    <w:rsid w:val="00EE06E3"/>
    <w:rsid w:val="00EE2980"/>
    <w:rsid w:val="00EE73D9"/>
    <w:rsid w:val="00EE75D4"/>
    <w:rsid w:val="00F20DFB"/>
    <w:rsid w:val="00F35B44"/>
    <w:rsid w:val="00F36CD6"/>
    <w:rsid w:val="00F41EE2"/>
    <w:rsid w:val="00F526B1"/>
    <w:rsid w:val="00F66208"/>
    <w:rsid w:val="00F86556"/>
    <w:rsid w:val="00F86E9E"/>
    <w:rsid w:val="00F93D60"/>
    <w:rsid w:val="00F97213"/>
    <w:rsid w:val="00FA3431"/>
    <w:rsid w:val="00FA6969"/>
    <w:rsid w:val="00FF0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25901-D866-43B8-8FA3-E32B2B9A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734E"/>
    <w:pPr>
      <w:spacing w:line="360" w:lineRule="auto"/>
      <w:ind w:firstLine="397"/>
      <w:jc w:val="both"/>
    </w:pPr>
    <w:rPr>
      <w:sz w:val="22"/>
      <w:szCs w:val="22"/>
      <w:lang w:eastAsia="en-US"/>
    </w:rPr>
  </w:style>
  <w:style w:type="paragraph" w:styleId="Titolo3">
    <w:name w:val="heading 3"/>
    <w:basedOn w:val="Normale"/>
    <w:next w:val="Normale"/>
    <w:link w:val="Titolo3Carattere"/>
    <w:qFormat/>
    <w:rsid w:val="00C6796A"/>
    <w:pPr>
      <w:keepNext/>
      <w:numPr>
        <w:ilvl w:val="1"/>
        <w:numId w:val="8"/>
      </w:numPr>
      <w:spacing w:before="240" w:after="60" w:line="276" w:lineRule="auto"/>
      <w:outlineLvl w:val="2"/>
    </w:pPr>
    <w:rPr>
      <w:rFonts w:ascii="Garamond" w:eastAsia="Times New Roman" w:hAnsi="Garamond"/>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081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A0819"/>
  </w:style>
  <w:style w:type="paragraph" w:styleId="Pidipagina">
    <w:name w:val="footer"/>
    <w:basedOn w:val="Normale"/>
    <w:link w:val="PidipaginaCarattere"/>
    <w:uiPriority w:val="99"/>
    <w:unhideWhenUsed/>
    <w:rsid w:val="000A081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A0819"/>
  </w:style>
  <w:style w:type="paragraph" w:styleId="Testofumetto">
    <w:name w:val="Balloon Text"/>
    <w:basedOn w:val="Normale"/>
    <w:link w:val="TestofumettoCarattere"/>
    <w:uiPriority w:val="99"/>
    <w:semiHidden/>
    <w:unhideWhenUsed/>
    <w:rsid w:val="00C57EF1"/>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57EF1"/>
    <w:rPr>
      <w:rFonts w:ascii="Tahoma" w:hAnsi="Tahoma" w:cs="Tahoma"/>
      <w:sz w:val="16"/>
      <w:szCs w:val="16"/>
    </w:rPr>
  </w:style>
  <w:style w:type="character" w:styleId="Collegamentoipertestuale">
    <w:name w:val="Hyperlink"/>
    <w:uiPriority w:val="99"/>
    <w:unhideWhenUsed/>
    <w:rsid w:val="00A67973"/>
    <w:rPr>
      <w:color w:val="0000FF"/>
      <w:u w:val="single"/>
    </w:rPr>
  </w:style>
  <w:style w:type="table" w:styleId="Grigliatabella">
    <w:name w:val="Table Grid"/>
    <w:basedOn w:val="Tabellanormale"/>
    <w:uiPriority w:val="59"/>
    <w:rsid w:val="00D339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3Carattere">
    <w:name w:val="Titolo 3 Carattere"/>
    <w:link w:val="Titolo3"/>
    <w:rsid w:val="00C6796A"/>
    <w:rPr>
      <w:rFonts w:ascii="Garamond" w:eastAsia="Times New Roman" w:hAnsi="Garamond"/>
      <w:b/>
      <w:bCs/>
      <w:caps/>
      <w:sz w:val="22"/>
      <w:szCs w:val="26"/>
      <w:lang w:val="x-none" w:eastAsia="en-US"/>
    </w:rPr>
  </w:style>
  <w:style w:type="paragraph" w:styleId="Paragrafoelenco">
    <w:name w:val="List Paragraph"/>
    <w:basedOn w:val="Normale"/>
    <w:uiPriority w:val="34"/>
    <w:qFormat/>
    <w:rsid w:val="0003734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6928">
      <w:bodyDiv w:val="1"/>
      <w:marLeft w:val="0"/>
      <w:marRight w:val="0"/>
      <w:marTop w:val="0"/>
      <w:marBottom w:val="0"/>
      <w:divBdr>
        <w:top w:val="none" w:sz="0" w:space="0" w:color="auto"/>
        <w:left w:val="none" w:sz="0" w:space="0" w:color="auto"/>
        <w:bottom w:val="none" w:sz="0" w:space="0" w:color="auto"/>
        <w:right w:val="none" w:sz="0" w:space="0" w:color="auto"/>
      </w:divBdr>
      <w:divsChild>
        <w:div w:id="19287843">
          <w:marLeft w:val="0"/>
          <w:marRight w:val="0"/>
          <w:marTop w:val="0"/>
          <w:marBottom w:val="0"/>
          <w:divBdr>
            <w:top w:val="none" w:sz="0" w:space="0" w:color="auto"/>
            <w:left w:val="none" w:sz="0" w:space="0" w:color="auto"/>
            <w:bottom w:val="none" w:sz="0" w:space="0" w:color="auto"/>
            <w:right w:val="none" w:sz="0" w:space="0" w:color="auto"/>
          </w:divBdr>
          <w:divsChild>
            <w:div w:id="644941521">
              <w:marLeft w:val="0"/>
              <w:marRight w:val="0"/>
              <w:marTop w:val="0"/>
              <w:marBottom w:val="0"/>
              <w:divBdr>
                <w:top w:val="none" w:sz="0" w:space="0" w:color="auto"/>
                <w:left w:val="none" w:sz="0" w:space="0" w:color="auto"/>
                <w:bottom w:val="none" w:sz="0" w:space="0" w:color="auto"/>
                <w:right w:val="none" w:sz="0" w:space="0" w:color="auto"/>
              </w:divBdr>
              <w:divsChild>
                <w:div w:id="174468077">
                  <w:marLeft w:val="0"/>
                  <w:marRight w:val="0"/>
                  <w:marTop w:val="225"/>
                  <w:marBottom w:val="0"/>
                  <w:divBdr>
                    <w:top w:val="none" w:sz="0" w:space="0" w:color="auto"/>
                    <w:left w:val="none" w:sz="0" w:space="0" w:color="auto"/>
                    <w:bottom w:val="none" w:sz="0" w:space="0" w:color="auto"/>
                    <w:right w:val="none" w:sz="0" w:space="0" w:color="auto"/>
                  </w:divBdr>
                  <w:divsChild>
                    <w:div w:id="559482727">
                      <w:marLeft w:val="0"/>
                      <w:marRight w:val="0"/>
                      <w:marTop w:val="0"/>
                      <w:marBottom w:val="0"/>
                      <w:divBdr>
                        <w:top w:val="none" w:sz="0" w:space="0" w:color="auto"/>
                        <w:left w:val="none" w:sz="0" w:space="0" w:color="auto"/>
                        <w:bottom w:val="none" w:sz="0" w:space="0" w:color="auto"/>
                        <w:right w:val="none" w:sz="0" w:space="0" w:color="auto"/>
                      </w:divBdr>
                      <w:divsChild>
                        <w:div w:id="1748187351">
                          <w:marLeft w:val="0"/>
                          <w:marRight w:val="0"/>
                          <w:marTop w:val="0"/>
                          <w:marBottom w:val="0"/>
                          <w:divBdr>
                            <w:top w:val="single" w:sz="6" w:space="0" w:color="CCCCCC"/>
                            <w:left w:val="single" w:sz="6" w:space="0" w:color="CCCCCC"/>
                            <w:bottom w:val="single" w:sz="6" w:space="0" w:color="CCCCCC"/>
                            <w:right w:val="single" w:sz="6" w:space="0" w:color="CCCCCC"/>
                          </w:divBdr>
                          <w:divsChild>
                            <w:div w:id="1912736167">
                              <w:marLeft w:val="0"/>
                              <w:marRight w:val="0"/>
                              <w:marTop w:val="0"/>
                              <w:marBottom w:val="225"/>
                              <w:divBdr>
                                <w:top w:val="none" w:sz="0" w:space="0" w:color="auto"/>
                                <w:left w:val="none" w:sz="0" w:space="0" w:color="auto"/>
                                <w:bottom w:val="none" w:sz="0" w:space="0" w:color="auto"/>
                                <w:right w:val="none" w:sz="0" w:space="0" w:color="auto"/>
                              </w:divBdr>
                              <w:divsChild>
                                <w:div w:id="1753311272">
                                  <w:marLeft w:val="0"/>
                                  <w:marRight w:val="0"/>
                                  <w:marTop w:val="0"/>
                                  <w:marBottom w:val="75"/>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 w:id="238638460">
      <w:bodyDiv w:val="1"/>
      <w:marLeft w:val="0"/>
      <w:marRight w:val="0"/>
      <w:marTop w:val="0"/>
      <w:marBottom w:val="0"/>
      <w:divBdr>
        <w:top w:val="none" w:sz="0" w:space="0" w:color="auto"/>
        <w:left w:val="none" w:sz="0" w:space="0" w:color="auto"/>
        <w:bottom w:val="none" w:sz="0" w:space="0" w:color="auto"/>
        <w:right w:val="none" w:sz="0" w:space="0" w:color="auto"/>
      </w:divBdr>
    </w:div>
    <w:div w:id="894388642">
      <w:bodyDiv w:val="1"/>
      <w:marLeft w:val="0"/>
      <w:marRight w:val="0"/>
      <w:marTop w:val="0"/>
      <w:marBottom w:val="0"/>
      <w:divBdr>
        <w:top w:val="none" w:sz="0" w:space="0" w:color="auto"/>
        <w:left w:val="none" w:sz="0" w:space="0" w:color="auto"/>
        <w:bottom w:val="none" w:sz="0" w:space="0" w:color="auto"/>
        <w:right w:val="none" w:sz="0" w:space="0" w:color="auto"/>
      </w:divBdr>
    </w:div>
    <w:div w:id="1258440367">
      <w:bodyDiv w:val="1"/>
      <w:marLeft w:val="0"/>
      <w:marRight w:val="0"/>
      <w:marTop w:val="0"/>
      <w:marBottom w:val="0"/>
      <w:divBdr>
        <w:top w:val="none" w:sz="0" w:space="0" w:color="auto"/>
        <w:left w:val="none" w:sz="0" w:space="0" w:color="auto"/>
        <w:bottom w:val="none" w:sz="0" w:space="0" w:color="auto"/>
        <w:right w:val="none" w:sz="0" w:space="0" w:color="auto"/>
      </w:divBdr>
      <w:divsChild>
        <w:div w:id="501820995">
          <w:marLeft w:val="0"/>
          <w:marRight w:val="0"/>
          <w:marTop w:val="0"/>
          <w:marBottom w:val="0"/>
          <w:divBdr>
            <w:top w:val="none" w:sz="0" w:space="0" w:color="auto"/>
            <w:left w:val="none" w:sz="0" w:space="0" w:color="auto"/>
            <w:bottom w:val="none" w:sz="0" w:space="0" w:color="auto"/>
            <w:right w:val="none" w:sz="0" w:space="0" w:color="auto"/>
          </w:divBdr>
          <w:divsChild>
            <w:div w:id="905989636">
              <w:marLeft w:val="0"/>
              <w:marRight w:val="0"/>
              <w:marTop w:val="0"/>
              <w:marBottom w:val="0"/>
              <w:divBdr>
                <w:top w:val="none" w:sz="0" w:space="0" w:color="auto"/>
                <w:left w:val="none" w:sz="0" w:space="0" w:color="auto"/>
                <w:bottom w:val="none" w:sz="0" w:space="0" w:color="auto"/>
                <w:right w:val="none" w:sz="0" w:space="0" w:color="auto"/>
              </w:divBdr>
              <w:divsChild>
                <w:div w:id="269826120">
                  <w:marLeft w:val="0"/>
                  <w:marRight w:val="0"/>
                  <w:marTop w:val="225"/>
                  <w:marBottom w:val="0"/>
                  <w:divBdr>
                    <w:top w:val="none" w:sz="0" w:space="0" w:color="auto"/>
                    <w:left w:val="none" w:sz="0" w:space="0" w:color="auto"/>
                    <w:bottom w:val="none" w:sz="0" w:space="0" w:color="auto"/>
                    <w:right w:val="none" w:sz="0" w:space="0" w:color="auto"/>
                  </w:divBdr>
                  <w:divsChild>
                    <w:div w:id="1393849259">
                      <w:marLeft w:val="0"/>
                      <w:marRight w:val="0"/>
                      <w:marTop w:val="0"/>
                      <w:marBottom w:val="0"/>
                      <w:divBdr>
                        <w:top w:val="none" w:sz="0" w:space="0" w:color="auto"/>
                        <w:left w:val="none" w:sz="0" w:space="0" w:color="auto"/>
                        <w:bottom w:val="none" w:sz="0" w:space="0" w:color="auto"/>
                        <w:right w:val="none" w:sz="0" w:space="0" w:color="auto"/>
                      </w:divBdr>
                      <w:divsChild>
                        <w:div w:id="1992713338">
                          <w:marLeft w:val="0"/>
                          <w:marRight w:val="0"/>
                          <w:marTop w:val="0"/>
                          <w:marBottom w:val="0"/>
                          <w:divBdr>
                            <w:top w:val="single" w:sz="6" w:space="0" w:color="CCCCCC"/>
                            <w:left w:val="single" w:sz="6" w:space="0" w:color="CCCCCC"/>
                            <w:bottom w:val="single" w:sz="6" w:space="0" w:color="CCCCCC"/>
                            <w:right w:val="single" w:sz="6" w:space="0" w:color="CCCCCC"/>
                          </w:divBdr>
                          <w:divsChild>
                            <w:div w:id="448398513">
                              <w:marLeft w:val="0"/>
                              <w:marRight w:val="0"/>
                              <w:marTop w:val="0"/>
                              <w:marBottom w:val="225"/>
                              <w:divBdr>
                                <w:top w:val="none" w:sz="0" w:space="0" w:color="auto"/>
                                <w:left w:val="none" w:sz="0" w:space="0" w:color="auto"/>
                                <w:bottom w:val="none" w:sz="0" w:space="0" w:color="auto"/>
                                <w:right w:val="none" w:sz="0" w:space="0" w:color="auto"/>
                              </w:divBdr>
                              <w:divsChild>
                                <w:div w:id="476915378">
                                  <w:marLeft w:val="0"/>
                                  <w:marRight w:val="0"/>
                                  <w:marTop w:val="0"/>
                                  <w:marBottom w:val="75"/>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 w:id="1522862503">
      <w:bodyDiv w:val="1"/>
      <w:marLeft w:val="0"/>
      <w:marRight w:val="0"/>
      <w:marTop w:val="0"/>
      <w:marBottom w:val="0"/>
      <w:divBdr>
        <w:top w:val="none" w:sz="0" w:space="0" w:color="auto"/>
        <w:left w:val="none" w:sz="0" w:space="0" w:color="auto"/>
        <w:bottom w:val="none" w:sz="0" w:space="0" w:color="auto"/>
        <w:right w:val="none" w:sz="0" w:space="0" w:color="auto"/>
      </w:divBdr>
    </w:div>
    <w:div w:id="1996375953">
      <w:bodyDiv w:val="1"/>
      <w:marLeft w:val="0"/>
      <w:marRight w:val="0"/>
      <w:marTop w:val="0"/>
      <w:marBottom w:val="0"/>
      <w:divBdr>
        <w:top w:val="none" w:sz="0" w:space="0" w:color="auto"/>
        <w:left w:val="none" w:sz="0" w:space="0" w:color="auto"/>
        <w:bottom w:val="none" w:sz="0" w:space="0" w:color="auto"/>
        <w:right w:val="none" w:sz="0" w:space="0" w:color="auto"/>
      </w:divBdr>
    </w:div>
    <w:div w:id="20467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otocollo@pec.unite.it" TargetMode="External"/><Relationship Id="rId2" Type="http://schemas.openxmlformats.org/officeDocument/2006/relationships/hyperlink" Target="mailto:webmaster@unite.it" TargetMode="External"/><Relationship Id="rId1" Type="http://schemas.openxmlformats.org/officeDocument/2006/relationships/hyperlink" Target="http://www.uni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E1CE6-1952-495A-8911-2C7EE5F3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7300</CharactersWithSpaces>
  <SharedDoc>false</SharedDoc>
  <HLinks>
    <vt:vector size="18" baseType="variant">
      <vt:variant>
        <vt:i4>5898287</vt:i4>
      </vt:variant>
      <vt:variant>
        <vt:i4>12</vt:i4>
      </vt:variant>
      <vt:variant>
        <vt:i4>0</vt:i4>
      </vt:variant>
      <vt:variant>
        <vt:i4>5</vt:i4>
      </vt:variant>
      <vt:variant>
        <vt:lpwstr>mailto:protocollo@pec.unite.it</vt:lpwstr>
      </vt:variant>
      <vt:variant>
        <vt:lpwstr/>
      </vt:variant>
      <vt:variant>
        <vt:i4>32</vt:i4>
      </vt:variant>
      <vt:variant>
        <vt:i4>9</vt:i4>
      </vt:variant>
      <vt:variant>
        <vt:i4>0</vt:i4>
      </vt:variant>
      <vt:variant>
        <vt:i4>5</vt:i4>
      </vt:variant>
      <vt:variant>
        <vt:lpwstr>mailto:webmaster@unite.it</vt:lpwstr>
      </vt:variant>
      <vt:variant>
        <vt:lpwstr/>
      </vt:variant>
      <vt:variant>
        <vt:i4>1310736</vt:i4>
      </vt:variant>
      <vt:variant>
        <vt:i4>6</vt:i4>
      </vt:variant>
      <vt:variant>
        <vt:i4>0</vt:i4>
      </vt:variant>
      <vt:variant>
        <vt:i4>5</vt:i4>
      </vt:variant>
      <vt:variant>
        <vt:lpwstr>http://www.unite.it/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fsantucci</dc:creator>
  <cp:keywords/>
  <dc:description/>
  <cp:lastModifiedBy>Filippo Santucci</cp:lastModifiedBy>
  <cp:revision>2</cp:revision>
  <cp:lastPrinted>2015-11-03T14:07:00Z</cp:lastPrinted>
  <dcterms:created xsi:type="dcterms:W3CDTF">2022-01-17T10:44:00Z</dcterms:created>
  <dcterms:modified xsi:type="dcterms:W3CDTF">2022-01-17T10:44:00Z</dcterms:modified>
</cp:coreProperties>
</file>